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DD182" w14:textId="1F0DA478" w:rsidR="00962D60" w:rsidRDefault="00787542" w:rsidP="00787542">
      <w:pPr>
        <w:jc w:val="center"/>
        <w:rPr>
          <w:rFonts w:ascii="Arial" w:hAnsi="Arial" w:cs="Arial"/>
          <w:b/>
          <w:bCs/>
          <w:color w:val="000000"/>
          <w:sz w:val="30"/>
          <w:szCs w:val="30"/>
          <w:shd w:val="clear" w:color="auto" w:fill="FFFFFF"/>
        </w:rPr>
      </w:pPr>
      <w:r>
        <w:rPr>
          <w:rFonts w:ascii="Arial" w:hAnsi="Arial" w:cs="Arial"/>
          <w:b/>
          <w:bCs/>
          <w:color w:val="000000"/>
          <w:sz w:val="30"/>
          <w:szCs w:val="30"/>
          <w:shd w:val="clear" w:color="auto" w:fill="FFFFFF"/>
        </w:rPr>
        <w:t>V. Порядок учета поданной (полученной) холодной воды</w:t>
      </w:r>
    </w:p>
    <w:p w14:paraId="696B447E" w14:textId="532F78C1" w:rsidR="00787542" w:rsidRDefault="00787542" w:rsidP="00787542">
      <w:pPr>
        <w:rPr>
          <w:rFonts w:ascii="Arial" w:hAnsi="Arial" w:cs="Arial"/>
          <w:b/>
          <w:bCs/>
          <w:color w:val="000000"/>
          <w:sz w:val="30"/>
          <w:szCs w:val="30"/>
          <w:shd w:val="clear" w:color="auto" w:fill="FFFFFF"/>
        </w:rPr>
      </w:pPr>
    </w:p>
    <w:p w14:paraId="5F385BED" w14:textId="6D1C6B99" w:rsidR="00787542" w:rsidRDefault="00787542" w:rsidP="00787542">
      <w:pPr>
        <w:rPr>
          <w:color w:val="000000"/>
          <w:sz w:val="30"/>
          <w:szCs w:val="30"/>
          <w:shd w:val="clear" w:color="auto" w:fill="FFFFFF"/>
        </w:rPr>
      </w:pPr>
      <w:r>
        <w:rPr>
          <w:color w:val="000000"/>
          <w:sz w:val="30"/>
          <w:szCs w:val="30"/>
          <w:shd w:val="clear" w:color="auto" w:fill="FFFFFF"/>
        </w:rPr>
        <w:t>22. При размещении узла учета и приборов учета не на границе раздела эксплуатационной ответственности объем поданной (переданной) холодной воды, определенный на основании показаний такого прибора учета, в целях осуществления расчетов по договору подлежит корректировке на величину потерь холодной воды, возникающих на участке сети от границы раздела эксплуатационной ответственности до места установки прибора учета. Величина потерь определяется на основании расчетов, произведенных организацией водопроводно-канализационного хозяйства в соответствии с требованиями законодательства Российской Федерации.</w:t>
      </w:r>
    </w:p>
    <w:p w14:paraId="7658C24B" w14:textId="46229EDF" w:rsidR="00787542" w:rsidRDefault="00787542" w:rsidP="00787542">
      <w:pPr>
        <w:rPr>
          <w:color w:val="000000"/>
          <w:sz w:val="30"/>
          <w:szCs w:val="30"/>
          <w:shd w:val="clear" w:color="auto" w:fill="FFFFFF"/>
        </w:rPr>
      </w:pPr>
    </w:p>
    <w:p w14:paraId="232E87A7" w14:textId="77777777" w:rsidR="00787542" w:rsidRDefault="00787542" w:rsidP="00787542">
      <w:pPr>
        <w:pStyle w:val="a3"/>
        <w:shd w:val="clear" w:color="auto" w:fill="FFFFFF"/>
        <w:spacing w:before="0" w:beforeAutospacing="0" w:after="210" w:afterAutospacing="0"/>
        <w:jc w:val="both"/>
        <w:rPr>
          <w:rFonts w:ascii="Montserrat" w:hAnsi="Montserrat"/>
          <w:color w:val="273350"/>
        </w:rPr>
      </w:pPr>
      <w:r>
        <w:rPr>
          <w:color w:val="273350"/>
          <w:sz w:val="28"/>
          <w:szCs w:val="28"/>
        </w:rPr>
        <w:t>Способ 3. По нормативу </w:t>
      </w:r>
    </w:p>
    <w:p w14:paraId="4B16E6F0" w14:textId="77777777" w:rsidR="00787542" w:rsidRDefault="00787542" w:rsidP="00787542">
      <w:pPr>
        <w:pStyle w:val="a3"/>
        <w:shd w:val="clear" w:color="auto" w:fill="FFFFFF"/>
        <w:spacing w:before="0" w:beforeAutospacing="0" w:after="210" w:afterAutospacing="0"/>
        <w:jc w:val="both"/>
        <w:rPr>
          <w:rFonts w:ascii="Montserrat" w:hAnsi="Montserrat"/>
          <w:color w:val="273350"/>
        </w:rPr>
      </w:pPr>
      <w:r>
        <w:rPr>
          <w:color w:val="273350"/>
          <w:sz w:val="28"/>
          <w:szCs w:val="28"/>
        </w:rPr>
        <w:t>Этот способ применяется в случае, когда в помещении отсутствует техническая возможность установки прибора учета или когда данные счетчиков не передаются потребителями более чем 3 месяца. В расчет пойдет количество проживающих в квартире. </w:t>
      </w:r>
    </w:p>
    <w:p w14:paraId="48A653C9" w14:textId="77777777" w:rsidR="00787542" w:rsidRDefault="00787542" w:rsidP="00787542">
      <w:pPr>
        <w:pStyle w:val="a3"/>
        <w:shd w:val="clear" w:color="auto" w:fill="FFFFFF"/>
        <w:spacing w:before="0" w:beforeAutospacing="0" w:after="210" w:afterAutospacing="0"/>
        <w:jc w:val="both"/>
        <w:rPr>
          <w:rFonts w:ascii="Montserrat" w:hAnsi="Montserrat"/>
          <w:color w:val="273350"/>
        </w:rPr>
      </w:pPr>
      <w:r>
        <w:rPr>
          <w:color w:val="273350"/>
          <w:sz w:val="28"/>
          <w:szCs w:val="28"/>
        </w:rPr>
        <w:t>Пример:</w:t>
      </w:r>
    </w:p>
    <w:p w14:paraId="2FE9349D" w14:textId="77777777" w:rsidR="00787542" w:rsidRDefault="00787542" w:rsidP="00787542">
      <w:pPr>
        <w:pStyle w:val="a3"/>
        <w:shd w:val="clear" w:color="auto" w:fill="FFFFFF"/>
        <w:spacing w:before="0" w:beforeAutospacing="0" w:after="210" w:afterAutospacing="0"/>
        <w:jc w:val="both"/>
        <w:rPr>
          <w:rFonts w:ascii="Montserrat" w:hAnsi="Montserrat"/>
          <w:color w:val="273350"/>
        </w:rPr>
      </w:pPr>
      <w:r>
        <w:rPr>
          <w:rFonts w:ascii="Calibri" w:hAnsi="Calibri" w:cs="Calibri"/>
          <w:color w:val="273350"/>
          <w:sz w:val="22"/>
          <w:szCs w:val="22"/>
        </w:rPr>
        <w:t> </w:t>
      </w:r>
      <w:r>
        <w:rPr>
          <w:color w:val="273350"/>
          <w:sz w:val="28"/>
          <w:szCs w:val="28"/>
        </w:rPr>
        <w:t>В квартире проживает 3 человека, норматив составляет 3,46 м3 на 1 человека (в каждом регионе для однотипных групп домов действует свой норматив). В этом случае размер платы составит: 3,46 × 3 чел. × 39,25 = 407,42 рубля.</w:t>
      </w:r>
    </w:p>
    <w:p w14:paraId="3935B2F2" w14:textId="231CD8FF" w:rsidR="00787542" w:rsidRDefault="00787542" w:rsidP="00787542"/>
    <w:p w14:paraId="5BC83DB0" w14:textId="77777777" w:rsidR="00700060" w:rsidRPr="00700060" w:rsidRDefault="00700060" w:rsidP="00700060">
      <w:pPr>
        <w:spacing w:after="0" w:line="288" w:lineRule="atLeast"/>
        <w:textAlignment w:val="baseline"/>
        <w:outlineLvl w:val="0"/>
        <w:rPr>
          <w:rFonts w:ascii="Roboto" w:eastAsia="Times New Roman" w:hAnsi="Roboto" w:cs="Times New Roman"/>
          <w:color w:val="000000"/>
          <w:kern w:val="36"/>
          <w:sz w:val="33"/>
          <w:szCs w:val="33"/>
          <w:lang w:eastAsia="ru-RU"/>
          <w14:ligatures w14:val="none"/>
        </w:rPr>
      </w:pPr>
      <w:r w:rsidRPr="00700060">
        <w:rPr>
          <w:rFonts w:ascii="Roboto" w:eastAsia="Times New Roman" w:hAnsi="Roboto" w:cs="Times New Roman"/>
          <w:color w:val="000000"/>
          <w:kern w:val="36"/>
          <w:sz w:val="33"/>
          <w:szCs w:val="33"/>
          <w:lang w:eastAsia="ru-RU"/>
          <w14:ligatures w14:val="none"/>
        </w:rPr>
        <w:t>Как рассчитать потери холодной воды при установке узла учета не на границе эксплуатационной ответственности - нормативные акты и рекомендации. </w:t>
      </w:r>
    </w:p>
    <w:p w14:paraId="2BF37A01" w14:textId="77777777" w:rsidR="00700060" w:rsidRPr="00700060" w:rsidRDefault="00700060" w:rsidP="00700060">
      <w:pPr>
        <w:shd w:val="clear" w:color="auto" w:fill="FFCD35"/>
        <w:spacing w:after="0" w:line="288" w:lineRule="atLeast"/>
        <w:textAlignment w:val="baseline"/>
        <w:outlineLvl w:val="0"/>
        <w:rPr>
          <w:rFonts w:ascii="Roboto" w:eastAsia="Times New Roman" w:hAnsi="Roboto" w:cs="Times New Roman"/>
          <w:b/>
          <w:bCs/>
          <w:color w:val="000000"/>
          <w:kern w:val="36"/>
          <w:sz w:val="24"/>
          <w:szCs w:val="24"/>
          <w:lang w:eastAsia="ru-RU"/>
          <w14:ligatures w14:val="none"/>
        </w:rPr>
      </w:pPr>
      <w:r w:rsidRPr="00700060">
        <w:rPr>
          <w:rFonts w:ascii="Roboto" w:eastAsia="Times New Roman" w:hAnsi="Roboto" w:cs="Times New Roman"/>
          <w:b/>
          <w:bCs/>
          <w:color w:val="000000"/>
          <w:kern w:val="36"/>
          <w:sz w:val="24"/>
          <w:szCs w:val="24"/>
          <w:lang w:eastAsia="ru-RU"/>
          <w14:ligatures w14:val="none"/>
        </w:rPr>
        <w:t>199₽ VIP</w:t>
      </w:r>
    </w:p>
    <w:p w14:paraId="369C55E0" w14:textId="77777777" w:rsidR="00700060" w:rsidRPr="00700060" w:rsidRDefault="003E5B38" w:rsidP="00700060">
      <w:pPr>
        <w:spacing w:after="0" w:line="240" w:lineRule="auto"/>
        <w:textAlignment w:val="baseline"/>
        <w:rPr>
          <w:rFonts w:ascii="Roboto" w:eastAsia="Times New Roman" w:hAnsi="Roboto" w:cs="Times New Roman"/>
          <w:color w:val="55677D"/>
          <w:kern w:val="0"/>
          <w:sz w:val="21"/>
          <w:szCs w:val="21"/>
          <w:lang w:eastAsia="ru-RU"/>
          <w14:ligatures w14:val="none"/>
        </w:rPr>
      </w:pPr>
      <w:hyperlink r:id="rId4" w:tgtFrame="_blank" w:history="1">
        <w:r w:rsidR="00700060" w:rsidRPr="00700060">
          <w:rPr>
            <w:rFonts w:ascii="Roboto" w:eastAsia="Times New Roman" w:hAnsi="Roboto" w:cs="Times New Roman"/>
            <w:color w:val="003C85"/>
            <w:kern w:val="0"/>
            <w:sz w:val="21"/>
            <w:szCs w:val="21"/>
            <w:u w:val="single"/>
            <w:bdr w:val="none" w:sz="0" w:space="0" w:color="auto" w:frame="1"/>
            <w:lang w:eastAsia="ru-RU"/>
            <w14:ligatures w14:val="none"/>
          </w:rPr>
          <w:t>04.03.2014, 05:09</w:t>
        </w:r>
      </w:hyperlink>
    </w:p>
    <w:p w14:paraId="2697403A" w14:textId="77777777" w:rsidR="00700060" w:rsidRPr="00700060" w:rsidRDefault="00700060" w:rsidP="00700060">
      <w:pPr>
        <w:spacing w:after="0" w:line="240" w:lineRule="auto"/>
        <w:textAlignment w:val="baseline"/>
        <w:rPr>
          <w:rFonts w:ascii="Roboto" w:eastAsia="Times New Roman" w:hAnsi="Roboto" w:cs="Times New Roman"/>
          <w:color w:val="55677D"/>
          <w:kern w:val="0"/>
          <w:sz w:val="21"/>
          <w:szCs w:val="21"/>
          <w:lang w:eastAsia="ru-RU"/>
          <w14:ligatures w14:val="none"/>
        </w:rPr>
      </w:pPr>
      <w:r w:rsidRPr="00700060">
        <w:rPr>
          <w:rFonts w:ascii="Roboto" w:eastAsia="Times New Roman" w:hAnsi="Roboto" w:cs="Times New Roman"/>
          <w:color w:val="55677D"/>
          <w:kern w:val="0"/>
          <w:sz w:val="21"/>
          <w:szCs w:val="21"/>
          <w:bdr w:val="none" w:sz="0" w:space="0" w:color="auto" w:frame="1"/>
          <w:lang w:eastAsia="ru-RU"/>
          <w14:ligatures w14:val="none"/>
        </w:rPr>
        <w:t>• г. Хабаровск</w:t>
      </w:r>
    </w:p>
    <w:p w14:paraId="1387C059" w14:textId="77777777" w:rsidR="00700060" w:rsidRPr="00700060" w:rsidRDefault="00700060" w:rsidP="00700060">
      <w:pPr>
        <w:shd w:val="clear" w:color="auto" w:fill="FFFFFF"/>
        <w:spacing w:after="150" w:line="332" w:lineRule="atLeast"/>
        <w:textAlignment w:val="baseline"/>
        <w:rPr>
          <w:rFonts w:ascii="Roboto" w:eastAsia="Times New Roman" w:hAnsi="Roboto" w:cs="Times New Roman"/>
          <w:color w:val="000000"/>
          <w:kern w:val="0"/>
          <w:sz w:val="28"/>
          <w:szCs w:val="28"/>
          <w:lang w:eastAsia="ru-RU"/>
          <w14:ligatures w14:val="none"/>
        </w:rPr>
      </w:pPr>
      <w:r w:rsidRPr="00700060">
        <w:rPr>
          <w:rFonts w:ascii="Roboto" w:eastAsia="Times New Roman" w:hAnsi="Roboto" w:cs="Times New Roman"/>
          <w:color w:val="000000"/>
          <w:kern w:val="0"/>
          <w:sz w:val="28"/>
          <w:szCs w:val="28"/>
          <w:highlight w:val="yellow"/>
          <w:lang w:eastAsia="ru-RU"/>
          <w14:ligatures w14:val="none"/>
        </w:rPr>
        <w:t xml:space="preserve">Согласно типовому договору холодного водоснабжения утвержденного постановлением Правительства РФ от 29.07.2013 г. № 645, за водопроводным хозяйством оставлено право в случае размещения узла учета не на границе эксплуатационной ответственности устанавливать величину потерь холодной воды, возникающей на участке сети от границы эксплуатационной ответственности до места установки прибора учета, выраженную в </w:t>
      </w:r>
      <w:proofErr w:type="gramStart"/>
      <w:r w:rsidRPr="00700060">
        <w:rPr>
          <w:rFonts w:ascii="Roboto" w:eastAsia="Times New Roman" w:hAnsi="Roboto" w:cs="Times New Roman"/>
          <w:color w:val="000000"/>
          <w:kern w:val="0"/>
          <w:sz w:val="28"/>
          <w:szCs w:val="28"/>
          <w:highlight w:val="yellow"/>
          <w:lang w:eastAsia="ru-RU"/>
          <w14:ligatures w14:val="none"/>
        </w:rPr>
        <w:t>каких то</w:t>
      </w:r>
      <w:proofErr w:type="gramEnd"/>
      <w:r w:rsidRPr="00700060">
        <w:rPr>
          <w:rFonts w:ascii="Roboto" w:eastAsia="Times New Roman" w:hAnsi="Roboto" w:cs="Times New Roman"/>
          <w:color w:val="000000"/>
          <w:kern w:val="0"/>
          <w:sz w:val="28"/>
          <w:szCs w:val="28"/>
          <w:highlight w:val="yellow"/>
          <w:lang w:eastAsia="ru-RU"/>
          <w14:ligatures w14:val="none"/>
        </w:rPr>
        <w:t xml:space="preserve"> значениях. В самом типовом договоре стоит прочерк и значение это не указано.</w:t>
      </w:r>
    </w:p>
    <w:p w14:paraId="59EAD08D" w14:textId="77777777" w:rsidR="00700060" w:rsidRPr="00700060" w:rsidRDefault="00700060" w:rsidP="00700060">
      <w:pPr>
        <w:shd w:val="clear" w:color="auto" w:fill="FFFFFF"/>
        <w:spacing w:after="150" w:line="332" w:lineRule="atLeast"/>
        <w:textAlignment w:val="baseline"/>
        <w:rPr>
          <w:rFonts w:ascii="Roboto" w:eastAsia="Times New Roman" w:hAnsi="Roboto" w:cs="Times New Roman"/>
          <w:color w:val="000000"/>
          <w:kern w:val="0"/>
          <w:sz w:val="32"/>
          <w:szCs w:val="32"/>
          <w:lang w:eastAsia="ru-RU"/>
          <w14:ligatures w14:val="none"/>
        </w:rPr>
      </w:pPr>
      <w:r w:rsidRPr="00700060">
        <w:rPr>
          <w:rFonts w:ascii="Roboto" w:eastAsia="Times New Roman" w:hAnsi="Roboto" w:cs="Times New Roman"/>
          <w:color w:val="000000"/>
          <w:kern w:val="0"/>
          <w:sz w:val="32"/>
          <w:szCs w:val="32"/>
          <w:highlight w:val="yellow"/>
          <w:lang w:eastAsia="ru-RU"/>
          <w14:ligatures w14:val="none"/>
        </w:rPr>
        <w:t xml:space="preserve">Вопрос заключается в том, что если типовым договором предусмотрена такая возможность хозяйства компенсировать указанные расходы в случае установки счетчика не на границе раздела, то на основании каких нормативных актах, хозяйство должно рассчитать величину этих потерь, существуют ли </w:t>
      </w:r>
      <w:proofErr w:type="gramStart"/>
      <w:r w:rsidRPr="00700060">
        <w:rPr>
          <w:rFonts w:ascii="Roboto" w:eastAsia="Times New Roman" w:hAnsi="Roboto" w:cs="Times New Roman"/>
          <w:color w:val="000000"/>
          <w:kern w:val="0"/>
          <w:sz w:val="32"/>
          <w:szCs w:val="32"/>
          <w:highlight w:val="yellow"/>
          <w:lang w:eastAsia="ru-RU"/>
          <w14:ligatures w14:val="none"/>
        </w:rPr>
        <w:t>какие либо</w:t>
      </w:r>
      <w:proofErr w:type="gramEnd"/>
      <w:r w:rsidRPr="00700060">
        <w:rPr>
          <w:rFonts w:ascii="Roboto" w:eastAsia="Times New Roman" w:hAnsi="Roboto" w:cs="Times New Roman"/>
          <w:color w:val="000000"/>
          <w:kern w:val="0"/>
          <w:sz w:val="32"/>
          <w:szCs w:val="32"/>
          <w:highlight w:val="yellow"/>
          <w:lang w:eastAsia="ru-RU"/>
          <w14:ligatures w14:val="none"/>
        </w:rPr>
        <w:t xml:space="preserve"> рекомендации по данному вопросу.</w:t>
      </w:r>
    </w:p>
    <w:p w14:paraId="5F9A2169" w14:textId="77777777" w:rsidR="00700060" w:rsidRPr="00700060" w:rsidRDefault="00700060" w:rsidP="00700060">
      <w:pPr>
        <w:pStyle w:val="a3"/>
        <w:shd w:val="clear" w:color="auto" w:fill="FFFFFF"/>
        <w:spacing w:before="0" w:beforeAutospacing="0" w:after="150" w:afterAutospacing="0" w:line="330" w:lineRule="atLeast"/>
        <w:textAlignment w:val="baseline"/>
        <w:rPr>
          <w:rFonts w:ascii="Roboto" w:hAnsi="Roboto"/>
          <w:b/>
          <w:bCs/>
          <w:color w:val="000000"/>
          <w:sz w:val="32"/>
          <w:szCs w:val="32"/>
          <w:highlight w:val="yellow"/>
        </w:rPr>
      </w:pPr>
      <w:proofErr w:type="spellStart"/>
      <w:r>
        <w:rPr>
          <w:rFonts w:ascii="Roboto" w:hAnsi="Roboto"/>
          <w:color w:val="000000"/>
        </w:rPr>
        <w:t>иктор</w:t>
      </w:r>
      <w:proofErr w:type="spellEnd"/>
      <w:r>
        <w:rPr>
          <w:rFonts w:ascii="Roboto" w:hAnsi="Roboto"/>
          <w:color w:val="000000"/>
        </w:rPr>
        <w:t xml:space="preserve"> Сергеевич, добрый день! Ответ на Ваш вопрос находиться </w:t>
      </w:r>
      <w:r w:rsidRPr="00700060">
        <w:rPr>
          <w:rFonts w:ascii="Roboto" w:hAnsi="Roboto"/>
          <w:b/>
          <w:bCs/>
          <w:color w:val="000000"/>
          <w:sz w:val="32"/>
          <w:szCs w:val="32"/>
          <w:highlight w:val="yellow"/>
        </w:rPr>
        <w:t>в Постановлении Правительства РФ от 23.05.2006 N 306 "Об утверждении Правил установления и определения нормативов потребления коммунальных услуг", а именно пункты 7, 8 Приложения. Приведенные формулы в рассматриваемом Постановлении позволяют вычислить норму потребления, но обращаю Ваше внимание так же еще на то, что граница балансовой и эксплуатационной ответственности согласно Постановлению № 491 от 13.08.2006 года определяет как внешняя стена дома.</w:t>
      </w:r>
    </w:p>
    <w:p w14:paraId="3700A98A" w14:textId="77777777" w:rsidR="00700060" w:rsidRPr="00700060" w:rsidRDefault="00700060" w:rsidP="00700060">
      <w:pPr>
        <w:pStyle w:val="a3"/>
        <w:shd w:val="clear" w:color="auto" w:fill="FFFFFF"/>
        <w:spacing w:before="0" w:beforeAutospacing="0" w:after="150" w:afterAutospacing="0" w:line="330" w:lineRule="atLeast"/>
        <w:textAlignment w:val="baseline"/>
        <w:rPr>
          <w:rFonts w:ascii="Roboto" w:hAnsi="Roboto"/>
          <w:color w:val="000000"/>
          <w:sz w:val="32"/>
          <w:szCs w:val="32"/>
          <w:highlight w:val="yellow"/>
        </w:rPr>
      </w:pPr>
      <w:r w:rsidRPr="00700060">
        <w:rPr>
          <w:rFonts w:ascii="Roboto" w:hAnsi="Roboto"/>
          <w:color w:val="000000"/>
          <w:sz w:val="32"/>
          <w:szCs w:val="32"/>
          <w:highlight w:val="yellow"/>
        </w:rPr>
        <w:t xml:space="preserve">Как </w:t>
      </w:r>
      <w:proofErr w:type="gramStart"/>
      <w:r w:rsidRPr="00700060">
        <w:rPr>
          <w:rFonts w:ascii="Roboto" w:hAnsi="Roboto"/>
          <w:color w:val="000000"/>
          <w:sz w:val="32"/>
          <w:szCs w:val="32"/>
          <w:highlight w:val="yellow"/>
        </w:rPr>
        <w:t>Вы верно</w:t>
      </w:r>
      <w:proofErr w:type="gramEnd"/>
      <w:r w:rsidRPr="00700060">
        <w:rPr>
          <w:rFonts w:ascii="Roboto" w:hAnsi="Roboto"/>
          <w:color w:val="000000"/>
          <w:sz w:val="32"/>
          <w:szCs w:val="32"/>
          <w:highlight w:val="yellow"/>
        </w:rPr>
        <w:t xml:space="preserve"> указали, постановление № 645 дает формы типовых договоров, которые могут быть доработаны и изменены к каждом конкретном случае.</w:t>
      </w:r>
    </w:p>
    <w:p w14:paraId="4BF060EA" w14:textId="77777777" w:rsidR="003E5B38" w:rsidRDefault="003E5B38" w:rsidP="00700060">
      <w:pPr>
        <w:spacing w:after="0" w:line="288" w:lineRule="atLeast"/>
        <w:textAlignment w:val="baseline"/>
        <w:outlineLvl w:val="0"/>
        <w:rPr>
          <w:rFonts w:ascii="Roboto" w:eastAsia="Times New Roman" w:hAnsi="Roboto" w:cs="Times New Roman"/>
          <w:color w:val="000000"/>
          <w:kern w:val="36"/>
          <w:sz w:val="32"/>
          <w:szCs w:val="32"/>
          <w:highlight w:val="green"/>
          <w:lang w:eastAsia="ru-RU"/>
          <w14:ligatures w14:val="none"/>
        </w:rPr>
      </w:pPr>
    </w:p>
    <w:p w14:paraId="7F2C0D1E" w14:textId="3242E8F9" w:rsidR="00700060" w:rsidRPr="00700060" w:rsidRDefault="00700060" w:rsidP="00700060">
      <w:pPr>
        <w:spacing w:after="0" w:line="288" w:lineRule="atLeast"/>
        <w:textAlignment w:val="baseline"/>
        <w:outlineLvl w:val="0"/>
        <w:rPr>
          <w:rFonts w:ascii="Roboto" w:eastAsia="Times New Roman" w:hAnsi="Roboto" w:cs="Times New Roman"/>
          <w:color w:val="000000"/>
          <w:kern w:val="36"/>
          <w:sz w:val="32"/>
          <w:szCs w:val="32"/>
          <w:highlight w:val="green"/>
          <w:lang w:eastAsia="ru-RU"/>
          <w14:ligatures w14:val="none"/>
        </w:rPr>
      </w:pPr>
      <w:r w:rsidRPr="00700060">
        <w:rPr>
          <w:rFonts w:ascii="Roboto" w:eastAsia="Times New Roman" w:hAnsi="Roboto" w:cs="Times New Roman"/>
          <w:color w:val="000000"/>
          <w:kern w:val="36"/>
          <w:sz w:val="32"/>
          <w:szCs w:val="32"/>
          <w:highlight w:val="green"/>
          <w:lang w:eastAsia="ru-RU"/>
          <w14:ligatures w14:val="none"/>
        </w:rPr>
        <w:t>Расчет объема потерь при водоснабжении за пределами границы эксплуатационной ответственности - законность и положения договора</w:t>
      </w:r>
    </w:p>
    <w:p w14:paraId="580035C7" w14:textId="77777777" w:rsidR="00700060" w:rsidRPr="00700060" w:rsidRDefault="003E5B38" w:rsidP="00700060">
      <w:pPr>
        <w:spacing w:after="0" w:line="240" w:lineRule="auto"/>
        <w:textAlignment w:val="baseline"/>
        <w:rPr>
          <w:rFonts w:ascii="Roboto" w:eastAsia="Times New Roman" w:hAnsi="Roboto" w:cs="Times New Roman"/>
          <w:color w:val="55677D"/>
          <w:kern w:val="0"/>
          <w:sz w:val="32"/>
          <w:szCs w:val="32"/>
          <w:highlight w:val="green"/>
          <w:lang w:eastAsia="ru-RU"/>
          <w14:ligatures w14:val="none"/>
        </w:rPr>
      </w:pPr>
      <w:hyperlink r:id="rId5" w:tgtFrame="_blank" w:history="1">
        <w:r w:rsidR="00700060" w:rsidRPr="00700060">
          <w:rPr>
            <w:rFonts w:ascii="Roboto" w:eastAsia="Times New Roman" w:hAnsi="Roboto" w:cs="Times New Roman"/>
            <w:color w:val="003C85"/>
            <w:kern w:val="0"/>
            <w:sz w:val="32"/>
            <w:szCs w:val="32"/>
            <w:highlight w:val="green"/>
            <w:u w:val="single"/>
            <w:bdr w:val="none" w:sz="0" w:space="0" w:color="auto" w:frame="1"/>
            <w:lang w:eastAsia="ru-RU"/>
            <w14:ligatures w14:val="none"/>
          </w:rPr>
          <w:t>20.09.2016, 14:00</w:t>
        </w:r>
      </w:hyperlink>
    </w:p>
    <w:p w14:paraId="1B1BF321" w14:textId="77777777" w:rsidR="00700060" w:rsidRPr="00700060" w:rsidRDefault="00700060" w:rsidP="00700060">
      <w:pPr>
        <w:spacing w:after="0" w:line="240" w:lineRule="auto"/>
        <w:textAlignment w:val="baseline"/>
        <w:rPr>
          <w:rFonts w:ascii="Roboto" w:eastAsia="Times New Roman" w:hAnsi="Roboto" w:cs="Times New Roman"/>
          <w:color w:val="55677D"/>
          <w:kern w:val="0"/>
          <w:sz w:val="32"/>
          <w:szCs w:val="32"/>
          <w:highlight w:val="green"/>
          <w:lang w:eastAsia="ru-RU"/>
          <w14:ligatures w14:val="none"/>
        </w:rPr>
      </w:pPr>
      <w:r w:rsidRPr="00700060">
        <w:rPr>
          <w:rFonts w:ascii="Roboto" w:eastAsia="Times New Roman" w:hAnsi="Roboto" w:cs="Times New Roman"/>
          <w:color w:val="55677D"/>
          <w:kern w:val="0"/>
          <w:sz w:val="32"/>
          <w:szCs w:val="32"/>
          <w:highlight w:val="green"/>
          <w:bdr w:val="none" w:sz="0" w:space="0" w:color="auto" w:frame="1"/>
          <w:lang w:eastAsia="ru-RU"/>
          <w14:ligatures w14:val="none"/>
        </w:rPr>
        <w:t>• г. Москва</w:t>
      </w:r>
    </w:p>
    <w:p w14:paraId="1A4AF8AE" w14:textId="77777777" w:rsidR="00700060" w:rsidRPr="00700060" w:rsidRDefault="00700060" w:rsidP="00700060">
      <w:pPr>
        <w:shd w:val="clear" w:color="auto" w:fill="FFFFFF"/>
        <w:spacing w:after="150" w:line="332" w:lineRule="atLeast"/>
        <w:textAlignment w:val="baseline"/>
        <w:rPr>
          <w:rFonts w:ascii="Roboto" w:eastAsia="Times New Roman" w:hAnsi="Roboto" w:cs="Times New Roman"/>
          <w:color w:val="000000"/>
          <w:kern w:val="0"/>
          <w:sz w:val="32"/>
          <w:szCs w:val="32"/>
          <w:highlight w:val="green"/>
          <w:lang w:eastAsia="ru-RU"/>
          <w14:ligatures w14:val="none"/>
        </w:rPr>
      </w:pPr>
      <w:r w:rsidRPr="00700060">
        <w:rPr>
          <w:rFonts w:ascii="Roboto" w:eastAsia="Times New Roman" w:hAnsi="Roboto" w:cs="Times New Roman"/>
          <w:color w:val="000000"/>
          <w:kern w:val="0"/>
          <w:sz w:val="32"/>
          <w:szCs w:val="32"/>
          <w:highlight w:val="green"/>
          <w:lang w:eastAsia="ru-RU"/>
          <w14:ligatures w14:val="none"/>
        </w:rPr>
        <w:t xml:space="preserve">В договоре </w:t>
      </w:r>
      <w:proofErr w:type="gramStart"/>
      <w:r w:rsidRPr="00700060">
        <w:rPr>
          <w:rFonts w:ascii="Roboto" w:eastAsia="Times New Roman" w:hAnsi="Roboto" w:cs="Times New Roman"/>
          <w:color w:val="000000"/>
          <w:kern w:val="0"/>
          <w:sz w:val="32"/>
          <w:szCs w:val="32"/>
          <w:highlight w:val="green"/>
          <w:lang w:eastAsia="ru-RU"/>
          <w14:ligatures w14:val="none"/>
        </w:rPr>
        <w:t>о предоставлению</w:t>
      </w:r>
      <w:proofErr w:type="gramEnd"/>
      <w:r w:rsidRPr="00700060">
        <w:rPr>
          <w:rFonts w:ascii="Roboto" w:eastAsia="Times New Roman" w:hAnsi="Roboto" w:cs="Times New Roman"/>
          <w:color w:val="000000"/>
          <w:kern w:val="0"/>
          <w:sz w:val="32"/>
          <w:szCs w:val="32"/>
          <w:highlight w:val="green"/>
          <w:lang w:eastAsia="ru-RU"/>
          <w14:ligatures w14:val="none"/>
        </w:rPr>
        <w:t xml:space="preserve"> услуг по водоснабжению в приложении №2</w:t>
      </w:r>
    </w:p>
    <w:p w14:paraId="4932EDD2" w14:textId="77777777" w:rsidR="00700060" w:rsidRPr="00700060" w:rsidRDefault="00700060" w:rsidP="00700060">
      <w:pPr>
        <w:shd w:val="clear" w:color="auto" w:fill="FFFFFF"/>
        <w:spacing w:after="150" w:line="332" w:lineRule="atLeast"/>
        <w:textAlignment w:val="baseline"/>
        <w:rPr>
          <w:rFonts w:ascii="Roboto" w:eastAsia="Times New Roman" w:hAnsi="Roboto" w:cs="Times New Roman"/>
          <w:color w:val="000000"/>
          <w:kern w:val="0"/>
          <w:sz w:val="32"/>
          <w:szCs w:val="32"/>
          <w:highlight w:val="green"/>
          <w:lang w:eastAsia="ru-RU"/>
          <w14:ligatures w14:val="none"/>
        </w:rPr>
      </w:pPr>
      <w:r w:rsidRPr="00700060">
        <w:rPr>
          <w:rFonts w:ascii="Roboto" w:eastAsia="Times New Roman" w:hAnsi="Roboto" w:cs="Times New Roman"/>
          <w:color w:val="000000"/>
          <w:kern w:val="0"/>
          <w:sz w:val="32"/>
          <w:szCs w:val="32"/>
          <w:highlight w:val="green"/>
          <w:lang w:eastAsia="ru-RU"/>
          <w14:ligatures w14:val="none"/>
        </w:rPr>
        <w:t>(акт разграничения эксплуатационной ответственности) говорится, что т.к. узел учёта воды размещён не на границе эксплуатационной</w:t>
      </w:r>
    </w:p>
    <w:p w14:paraId="41DA7D7C" w14:textId="77777777" w:rsidR="00700060" w:rsidRPr="00700060" w:rsidRDefault="00700060" w:rsidP="00700060">
      <w:pPr>
        <w:shd w:val="clear" w:color="auto" w:fill="FFFFFF"/>
        <w:spacing w:after="150" w:line="332" w:lineRule="atLeast"/>
        <w:textAlignment w:val="baseline"/>
        <w:rPr>
          <w:rFonts w:ascii="Roboto" w:eastAsia="Times New Roman" w:hAnsi="Roboto" w:cs="Times New Roman"/>
          <w:color w:val="000000"/>
          <w:kern w:val="0"/>
          <w:sz w:val="32"/>
          <w:szCs w:val="32"/>
          <w:highlight w:val="green"/>
          <w:lang w:eastAsia="ru-RU"/>
          <w14:ligatures w14:val="none"/>
        </w:rPr>
      </w:pPr>
      <w:r w:rsidRPr="00700060">
        <w:rPr>
          <w:rFonts w:ascii="Roboto" w:eastAsia="Times New Roman" w:hAnsi="Roboto" w:cs="Times New Roman"/>
          <w:color w:val="000000"/>
          <w:kern w:val="0"/>
          <w:sz w:val="32"/>
          <w:szCs w:val="32"/>
          <w:highlight w:val="green"/>
          <w:lang w:eastAsia="ru-RU"/>
          <w14:ligatures w14:val="none"/>
        </w:rPr>
        <w:t>ответственности, то расчет объема поданной воды производится с</w:t>
      </w:r>
    </w:p>
    <w:p w14:paraId="760CE2F9" w14:textId="77777777" w:rsidR="00700060" w:rsidRPr="00700060" w:rsidRDefault="00700060" w:rsidP="00700060">
      <w:pPr>
        <w:shd w:val="clear" w:color="auto" w:fill="FFFFFF"/>
        <w:spacing w:after="0" w:line="332" w:lineRule="atLeast"/>
        <w:textAlignment w:val="baseline"/>
        <w:rPr>
          <w:rFonts w:ascii="Roboto" w:eastAsia="Times New Roman" w:hAnsi="Roboto" w:cs="Times New Roman"/>
          <w:color w:val="000000"/>
          <w:kern w:val="0"/>
          <w:sz w:val="32"/>
          <w:szCs w:val="32"/>
          <w:highlight w:val="green"/>
          <w:lang w:eastAsia="ru-RU"/>
          <w14:ligatures w14:val="none"/>
        </w:rPr>
      </w:pPr>
      <w:r w:rsidRPr="00700060">
        <w:rPr>
          <w:rFonts w:ascii="Roboto" w:eastAsia="Times New Roman" w:hAnsi="Roboto" w:cs="Times New Roman"/>
          <w:color w:val="000000"/>
          <w:kern w:val="0"/>
          <w:sz w:val="32"/>
          <w:szCs w:val="32"/>
          <w:highlight w:val="green"/>
          <w:lang w:eastAsia="ru-RU"/>
          <w14:ligatures w14:val="none"/>
        </w:rPr>
        <w:t>учетом расчета потерь воды на участке от границы </w:t>
      </w:r>
      <w:hyperlink r:id="rId6" w:tgtFrame="_blank" w:history="1">
        <w:r w:rsidRPr="00700060">
          <w:rPr>
            <w:rFonts w:ascii="Roboto" w:eastAsia="Times New Roman" w:hAnsi="Roboto" w:cs="Times New Roman"/>
            <w:color w:val="003C85"/>
            <w:kern w:val="0"/>
            <w:sz w:val="32"/>
            <w:szCs w:val="32"/>
            <w:highlight w:val="green"/>
            <w:u w:val="single"/>
            <w:bdr w:val="none" w:sz="0" w:space="0" w:color="auto" w:frame="1"/>
            <w:lang w:eastAsia="ru-RU"/>
            <w14:ligatures w14:val="none"/>
          </w:rPr>
          <w:t>эксплуатационной ответственности</w:t>
        </w:r>
      </w:hyperlink>
      <w:r w:rsidRPr="00700060">
        <w:rPr>
          <w:rFonts w:ascii="Roboto" w:eastAsia="Times New Roman" w:hAnsi="Roboto" w:cs="Times New Roman"/>
          <w:color w:val="000000"/>
          <w:kern w:val="0"/>
          <w:sz w:val="32"/>
          <w:szCs w:val="32"/>
          <w:highlight w:val="green"/>
          <w:lang w:eastAsia="ru-RU"/>
          <w14:ligatures w14:val="none"/>
        </w:rPr>
        <w:t> до места установки прибора учета. Данный участок составляет 6 метров.</w:t>
      </w:r>
    </w:p>
    <w:p w14:paraId="676C5DFF" w14:textId="77777777" w:rsidR="00700060" w:rsidRPr="00700060" w:rsidRDefault="00700060" w:rsidP="00700060">
      <w:pPr>
        <w:shd w:val="clear" w:color="auto" w:fill="FFFFFF"/>
        <w:spacing w:after="150" w:line="332" w:lineRule="atLeast"/>
        <w:textAlignment w:val="baseline"/>
        <w:rPr>
          <w:rFonts w:ascii="Roboto" w:eastAsia="Times New Roman" w:hAnsi="Roboto" w:cs="Times New Roman"/>
          <w:color w:val="000000"/>
          <w:kern w:val="0"/>
          <w:sz w:val="32"/>
          <w:szCs w:val="32"/>
          <w:highlight w:val="green"/>
          <w:lang w:eastAsia="ru-RU"/>
          <w14:ligatures w14:val="none"/>
        </w:rPr>
      </w:pPr>
      <w:r w:rsidRPr="00700060">
        <w:rPr>
          <w:rFonts w:ascii="Roboto" w:eastAsia="Times New Roman" w:hAnsi="Roboto" w:cs="Times New Roman"/>
          <w:color w:val="000000"/>
          <w:kern w:val="0"/>
          <w:sz w:val="32"/>
          <w:szCs w:val="32"/>
          <w:highlight w:val="green"/>
          <w:lang w:eastAsia="ru-RU"/>
          <w14:ligatures w14:val="none"/>
        </w:rPr>
        <w:t>Расчет потерь осуществляется по формулам раздела 2 приложения №5 приказа Минстроя России от 17.10.2014 № 640/пр.</w:t>
      </w:r>
    </w:p>
    <w:p w14:paraId="435EDD13" w14:textId="41F96E76" w:rsidR="00700060" w:rsidRDefault="00700060" w:rsidP="00700060">
      <w:pPr>
        <w:shd w:val="clear" w:color="auto" w:fill="FFFFFF"/>
        <w:spacing w:after="150" w:line="332" w:lineRule="atLeast"/>
        <w:textAlignment w:val="baseline"/>
        <w:rPr>
          <w:rFonts w:ascii="Roboto" w:eastAsia="Times New Roman" w:hAnsi="Roboto" w:cs="Times New Roman"/>
          <w:color w:val="000000"/>
          <w:kern w:val="0"/>
          <w:sz w:val="32"/>
          <w:szCs w:val="32"/>
          <w:lang w:eastAsia="ru-RU"/>
          <w14:ligatures w14:val="none"/>
        </w:rPr>
      </w:pPr>
      <w:r w:rsidRPr="00700060">
        <w:rPr>
          <w:rFonts w:ascii="Roboto" w:eastAsia="Times New Roman" w:hAnsi="Roboto" w:cs="Times New Roman"/>
          <w:color w:val="000000"/>
          <w:kern w:val="0"/>
          <w:sz w:val="32"/>
          <w:szCs w:val="32"/>
          <w:highlight w:val="green"/>
          <w:lang w:eastAsia="ru-RU"/>
          <w14:ligatures w14:val="none"/>
        </w:rPr>
        <w:t>Объем потерь составляет 2,7 куб. м. в месяц!</w:t>
      </w:r>
    </w:p>
    <w:p w14:paraId="190F6C94" w14:textId="7FC516B8" w:rsidR="00700060" w:rsidRDefault="00700060" w:rsidP="00700060">
      <w:pPr>
        <w:shd w:val="clear" w:color="auto" w:fill="FFFFFF"/>
        <w:spacing w:after="150" w:line="332" w:lineRule="atLeast"/>
        <w:textAlignment w:val="baseline"/>
        <w:rPr>
          <w:rFonts w:ascii="Roboto" w:eastAsia="Times New Roman" w:hAnsi="Roboto" w:cs="Times New Roman"/>
          <w:color w:val="000000"/>
          <w:kern w:val="0"/>
          <w:sz w:val="32"/>
          <w:szCs w:val="32"/>
          <w:lang w:eastAsia="ru-RU"/>
          <w14:ligatures w14:val="none"/>
        </w:rPr>
      </w:pPr>
    </w:p>
    <w:p w14:paraId="584D5AA7" w14:textId="77777777" w:rsidR="00700060" w:rsidRPr="00700060" w:rsidRDefault="00700060" w:rsidP="00700060">
      <w:pPr>
        <w:spacing w:after="0" w:line="288" w:lineRule="atLeast"/>
        <w:textAlignment w:val="baseline"/>
        <w:outlineLvl w:val="0"/>
        <w:rPr>
          <w:rFonts w:ascii="Times New Roman" w:eastAsia="Times New Roman" w:hAnsi="Times New Roman" w:cs="Times New Roman"/>
          <w:color w:val="000000"/>
          <w:kern w:val="36"/>
          <w:sz w:val="33"/>
          <w:szCs w:val="33"/>
          <w:lang w:eastAsia="ru-RU"/>
          <w14:ligatures w14:val="none"/>
        </w:rPr>
      </w:pPr>
      <w:r w:rsidRPr="00700060">
        <w:rPr>
          <w:rFonts w:ascii="Times New Roman" w:eastAsia="Times New Roman" w:hAnsi="Times New Roman" w:cs="Times New Roman"/>
          <w:color w:val="000000"/>
          <w:kern w:val="36"/>
          <w:sz w:val="33"/>
          <w:szCs w:val="33"/>
          <w:lang w:eastAsia="ru-RU"/>
          <w14:ligatures w14:val="none"/>
        </w:rPr>
        <w:t xml:space="preserve">Имеет ли право Водоканал снимать плату за утечки, которых нет (ссылаются на </w:t>
      </w:r>
      <w:proofErr w:type="spellStart"/>
      <w:r w:rsidRPr="00700060">
        <w:rPr>
          <w:rFonts w:ascii="Times New Roman" w:eastAsia="Times New Roman" w:hAnsi="Times New Roman" w:cs="Times New Roman"/>
          <w:color w:val="000000"/>
          <w:kern w:val="36"/>
          <w:sz w:val="33"/>
          <w:szCs w:val="33"/>
          <w:lang w:eastAsia="ru-RU"/>
          <w14:ligatures w14:val="none"/>
        </w:rPr>
        <w:t>на</w:t>
      </w:r>
      <w:proofErr w:type="spellEnd"/>
      <w:r w:rsidRPr="00700060">
        <w:rPr>
          <w:rFonts w:ascii="Times New Roman" w:eastAsia="Times New Roman" w:hAnsi="Times New Roman" w:cs="Times New Roman"/>
          <w:color w:val="000000"/>
          <w:kern w:val="36"/>
          <w:sz w:val="33"/>
          <w:szCs w:val="33"/>
          <w:lang w:eastAsia="ru-RU"/>
          <w14:ligatures w14:val="none"/>
        </w:rPr>
        <w:t xml:space="preserve"> Приказ Минстроя)?</w:t>
      </w:r>
    </w:p>
    <w:p w14:paraId="2A9BA996" w14:textId="77777777" w:rsidR="00700060" w:rsidRPr="00700060" w:rsidRDefault="003E5B38" w:rsidP="00700060">
      <w:pPr>
        <w:spacing w:after="0" w:line="240" w:lineRule="auto"/>
        <w:textAlignment w:val="baseline"/>
        <w:rPr>
          <w:rFonts w:ascii="Times New Roman" w:eastAsia="Times New Roman" w:hAnsi="Times New Roman" w:cs="Times New Roman"/>
          <w:color w:val="55677D"/>
          <w:kern w:val="0"/>
          <w:sz w:val="24"/>
          <w:szCs w:val="24"/>
          <w:lang w:eastAsia="ru-RU"/>
          <w14:ligatures w14:val="none"/>
        </w:rPr>
      </w:pPr>
      <w:hyperlink r:id="rId7" w:tgtFrame="_blank" w:history="1">
        <w:r w:rsidR="00700060" w:rsidRPr="00700060">
          <w:rPr>
            <w:rFonts w:ascii="Times New Roman" w:eastAsia="Times New Roman" w:hAnsi="Times New Roman" w:cs="Times New Roman"/>
            <w:color w:val="003C85"/>
            <w:kern w:val="0"/>
            <w:sz w:val="24"/>
            <w:szCs w:val="24"/>
            <w:u w:val="single"/>
            <w:bdr w:val="none" w:sz="0" w:space="0" w:color="auto" w:frame="1"/>
            <w:lang w:eastAsia="ru-RU"/>
            <w14:ligatures w14:val="none"/>
          </w:rPr>
          <w:t>04.04.2019, 08:35</w:t>
        </w:r>
      </w:hyperlink>
    </w:p>
    <w:p w14:paraId="30C5AF11" w14:textId="77777777" w:rsidR="00700060" w:rsidRPr="00700060" w:rsidRDefault="00700060" w:rsidP="00700060">
      <w:pPr>
        <w:spacing w:after="0" w:line="240" w:lineRule="auto"/>
        <w:textAlignment w:val="baseline"/>
        <w:rPr>
          <w:rFonts w:ascii="Times New Roman" w:eastAsia="Times New Roman" w:hAnsi="Times New Roman" w:cs="Times New Roman"/>
          <w:color w:val="55677D"/>
          <w:kern w:val="0"/>
          <w:sz w:val="24"/>
          <w:szCs w:val="24"/>
          <w:lang w:eastAsia="ru-RU"/>
          <w14:ligatures w14:val="none"/>
        </w:rPr>
      </w:pPr>
      <w:r w:rsidRPr="00700060">
        <w:rPr>
          <w:rFonts w:ascii="Times New Roman" w:eastAsia="Times New Roman" w:hAnsi="Times New Roman" w:cs="Times New Roman"/>
          <w:color w:val="55677D"/>
          <w:kern w:val="0"/>
          <w:sz w:val="24"/>
          <w:szCs w:val="24"/>
          <w:bdr w:val="none" w:sz="0" w:space="0" w:color="auto" w:frame="1"/>
          <w:lang w:eastAsia="ru-RU"/>
          <w14:ligatures w14:val="none"/>
        </w:rPr>
        <w:t>• г. Ханты-Мансийск</w:t>
      </w:r>
    </w:p>
    <w:p w14:paraId="2AD9F545" w14:textId="77777777" w:rsidR="00700060" w:rsidRPr="00700060" w:rsidRDefault="00700060" w:rsidP="00700060">
      <w:pPr>
        <w:shd w:val="clear" w:color="auto" w:fill="FFFFFF"/>
        <w:spacing w:after="150" w:line="332" w:lineRule="atLeast"/>
        <w:textAlignment w:val="baseline"/>
        <w:rPr>
          <w:rFonts w:ascii="Times New Roman" w:eastAsia="Times New Roman" w:hAnsi="Times New Roman" w:cs="Times New Roman"/>
          <w:color w:val="000000"/>
          <w:kern w:val="0"/>
          <w:sz w:val="26"/>
          <w:szCs w:val="26"/>
          <w:lang w:eastAsia="ru-RU"/>
          <w14:ligatures w14:val="none"/>
        </w:rPr>
      </w:pPr>
      <w:r w:rsidRPr="00700060">
        <w:rPr>
          <w:rFonts w:ascii="Times New Roman" w:eastAsia="Times New Roman" w:hAnsi="Times New Roman" w:cs="Times New Roman"/>
          <w:color w:val="000000"/>
          <w:kern w:val="0"/>
          <w:sz w:val="26"/>
          <w:szCs w:val="26"/>
          <w:lang w:eastAsia="ru-RU"/>
          <w14:ligatures w14:val="none"/>
        </w:rPr>
        <w:t xml:space="preserve">В договоре </w:t>
      </w:r>
      <w:proofErr w:type="gramStart"/>
      <w:r w:rsidRPr="00700060">
        <w:rPr>
          <w:rFonts w:ascii="Times New Roman" w:eastAsia="Times New Roman" w:hAnsi="Times New Roman" w:cs="Times New Roman"/>
          <w:color w:val="000000"/>
          <w:kern w:val="0"/>
          <w:sz w:val="26"/>
          <w:szCs w:val="26"/>
          <w:lang w:eastAsia="ru-RU"/>
          <w14:ligatures w14:val="none"/>
        </w:rPr>
        <w:t>о предоставлению</w:t>
      </w:r>
      <w:proofErr w:type="gramEnd"/>
      <w:r w:rsidRPr="00700060">
        <w:rPr>
          <w:rFonts w:ascii="Times New Roman" w:eastAsia="Times New Roman" w:hAnsi="Times New Roman" w:cs="Times New Roman"/>
          <w:color w:val="000000"/>
          <w:kern w:val="0"/>
          <w:sz w:val="26"/>
          <w:szCs w:val="26"/>
          <w:lang w:eastAsia="ru-RU"/>
          <w14:ligatures w14:val="none"/>
        </w:rPr>
        <w:t xml:space="preserve"> услуг по водоснабжению в приложении №2</w:t>
      </w:r>
    </w:p>
    <w:p w14:paraId="06A32698" w14:textId="77777777" w:rsidR="00700060" w:rsidRPr="00700060" w:rsidRDefault="00700060" w:rsidP="00700060">
      <w:pPr>
        <w:shd w:val="clear" w:color="auto" w:fill="FFFFFF"/>
        <w:spacing w:after="0" w:line="332" w:lineRule="atLeast"/>
        <w:textAlignment w:val="baseline"/>
        <w:rPr>
          <w:rFonts w:ascii="Times New Roman" w:eastAsia="Times New Roman" w:hAnsi="Times New Roman" w:cs="Times New Roman"/>
          <w:color w:val="000000"/>
          <w:kern w:val="0"/>
          <w:sz w:val="26"/>
          <w:szCs w:val="26"/>
          <w:lang w:eastAsia="ru-RU"/>
          <w14:ligatures w14:val="none"/>
        </w:rPr>
      </w:pPr>
      <w:r w:rsidRPr="00700060">
        <w:rPr>
          <w:rFonts w:ascii="Times New Roman" w:eastAsia="Times New Roman" w:hAnsi="Times New Roman" w:cs="Times New Roman"/>
          <w:color w:val="000000"/>
          <w:kern w:val="0"/>
          <w:sz w:val="26"/>
          <w:szCs w:val="26"/>
          <w:lang w:eastAsia="ru-RU"/>
          <w14:ligatures w14:val="none"/>
        </w:rPr>
        <w:t>(акт разграничения эксплуатационной ответственности) говорится, что т.к. узел учёта воды размещён не на границе </w:t>
      </w:r>
      <w:hyperlink r:id="rId8" w:tgtFrame="_blank" w:history="1">
        <w:r w:rsidRPr="00700060">
          <w:rPr>
            <w:rFonts w:ascii="Times New Roman" w:eastAsia="Times New Roman" w:hAnsi="Times New Roman" w:cs="Times New Roman"/>
            <w:color w:val="003C85"/>
            <w:kern w:val="0"/>
            <w:sz w:val="26"/>
            <w:szCs w:val="26"/>
            <w:u w:val="single"/>
            <w:bdr w:val="none" w:sz="0" w:space="0" w:color="auto" w:frame="1"/>
            <w:lang w:eastAsia="ru-RU"/>
            <w14:ligatures w14:val="none"/>
          </w:rPr>
          <w:t>эксплуатационной ответственности</w:t>
        </w:r>
      </w:hyperlink>
      <w:r w:rsidRPr="00700060">
        <w:rPr>
          <w:rFonts w:ascii="Times New Roman" w:eastAsia="Times New Roman" w:hAnsi="Times New Roman" w:cs="Times New Roman"/>
          <w:color w:val="000000"/>
          <w:kern w:val="0"/>
          <w:sz w:val="26"/>
          <w:szCs w:val="26"/>
          <w:lang w:eastAsia="ru-RU"/>
          <w14:ligatures w14:val="none"/>
        </w:rPr>
        <w:t>, то расчет объема поданной воды производится с учетом расчета потерь воды на участке от границы эксплуатационной ответственности до места установки прибора учета. От колодца (где разделяется зона ответственности) до прибора учета (в жилом доме) участок составляет 9 метров.</w:t>
      </w:r>
    </w:p>
    <w:p w14:paraId="3C0C567B" w14:textId="77777777" w:rsidR="00700060" w:rsidRPr="00700060" w:rsidRDefault="00700060" w:rsidP="00700060">
      <w:pPr>
        <w:shd w:val="clear" w:color="auto" w:fill="FFFFFF"/>
        <w:spacing w:after="150" w:line="332" w:lineRule="atLeast"/>
        <w:textAlignment w:val="baseline"/>
        <w:rPr>
          <w:rFonts w:ascii="Times New Roman" w:eastAsia="Times New Roman" w:hAnsi="Times New Roman" w:cs="Times New Roman"/>
          <w:color w:val="000000"/>
          <w:kern w:val="0"/>
          <w:sz w:val="26"/>
          <w:szCs w:val="26"/>
          <w:lang w:eastAsia="ru-RU"/>
          <w14:ligatures w14:val="none"/>
        </w:rPr>
      </w:pPr>
      <w:r w:rsidRPr="00700060">
        <w:rPr>
          <w:rFonts w:ascii="Times New Roman" w:eastAsia="Times New Roman" w:hAnsi="Times New Roman" w:cs="Times New Roman"/>
          <w:color w:val="000000"/>
          <w:kern w:val="0"/>
          <w:sz w:val="26"/>
          <w:szCs w:val="26"/>
          <w:lang w:eastAsia="ru-RU"/>
          <w14:ligatures w14:val="none"/>
        </w:rPr>
        <w:t>Расчет потерь Водоканал осуществляет по формулам раздела 2 приложения №5 приказа Минстроя России от 17.10.2014 № 640/пр.</w:t>
      </w:r>
    </w:p>
    <w:p w14:paraId="405E8E8A" w14:textId="77777777" w:rsidR="00700060" w:rsidRPr="00700060" w:rsidRDefault="00700060" w:rsidP="00700060">
      <w:pPr>
        <w:shd w:val="clear" w:color="auto" w:fill="FFFFFF"/>
        <w:spacing w:after="150" w:line="332" w:lineRule="atLeast"/>
        <w:textAlignment w:val="baseline"/>
        <w:rPr>
          <w:rFonts w:ascii="Times New Roman" w:eastAsia="Times New Roman" w:hAnsi="Times New Roman" w:cs="Times New Roman"/>
          <w:color w:val="000000"/>
          <w:kern w:val="0"/>
          <w:sz w:val="26"/>
          <w:szCs w:val="26"/>
          <w:lang w:eastAsia="ru-RU"/>
          <w14:ligatures w14:val="none"/>
        </w:rPr>
      </w:pPr>
      <w:r w:rsidRPr="00700060">
        <w:rPr>
          <w:rFonts w:ascii="Times New Roman" w:eastAsia="Times New Roman" w:hAnsi="Times New Roman" w:cs="Times New Roman"/>
          <w:color w:val="000000"/>
          <w:kern w:val="0"/>
          <w:sz w:val="26"/>
          <w:szCs w:val="26"/>
          <w:lang w:eastAsia="ru-RU"/>
          <w14:ligatures w14:val="none"/>
        </w:rPr>
        <w:t xml:space="preserve">Объем потерь составляет 2,7 куб. м. в месяц! Имеет ли право Водоканал снимать плату за утечки, которых нет (ссылаются на </w:t>
      </w:r>
      <w:proofErr w:type="spellStart"/>
      <w:r w:rsidRPr="00700060">
        <w:rPr>
          <w:rFonts w:ascii="Times New Roman" w:eastAsia="Times New Roman" w:hAnsi="Times New Roman" w:cs="Times New Roman"/>
          <w:color w:val="000000"/>
          <w:kern w:val="0"/>
          <w:sz w:val="26"/>
          <w:szCs w:val="26"/>
          <w:lang w:eastAsia="ru-RU"/>
          <w14:ligatures w14:val="none"/>
        </w:rPr>
        <w:t>на</w:t>
      </w:r>
      <w:proofErr w:type="spellEnd"/>
      <w:r w:rsidRPr="00700060">
        <w:rPr>
          <w:rFonts w:ascii="Times New Roman" w:eastAsia="Times New Roman" w:hAnsi="Times New Roman" w:cs="Times New Roman"/>
          <w:color w:val="000000"/>
          <w:kern w:val="0"/>
          <w:sz w:val="26"/>
          <w:szCs w:val="26"/>
          <w:lang w:eastAsia="ru-RU"/>
          <w14:ligatures w14:val="none"/>
        </w:rPr>
        <w:t xml:space="preserve"> Приказ Минстроя)?</w:t>
      </w:r>
    </w:p>
    <w:p w14:paraId="47059072" w14:textId="3CC55C63" w:rsidR="00700060" w:rsidRDefault="00700060" w:rsidP="00700060">
      <w:pPr>
        <w:shd w:val="clear" w:color="auto" w:fill="FFFFFF"/>
        <w:spacing w:after="150" w:line="332" w:lineRule="atLeast"/>
        <w:textAlignment w:val="baseline"/>
        <w:rPr>
          <w:rFonts w:ascii="Times New Roman" w:eastAsia="Times New Roman" w:hAnsi="Times New Roman" w:cs="Times New Roman"/>
          <w:color w:val="000000"/>
          <w:kern w:val="0"/>
          <w:sz w:val="26"/>
          <w:szCs w:val="26"/>
          <w:lang w:eastAsia="ru-RU"/>
          <w14:ligatures w14:val="none"/>
        </w:rPr>
      </w:pPr>
      <w:r w:rsidRPr="00700060">
        <w:rPr>
          <w:rFonts w:ascii="Times New Roman" w:eastAsia="Times New Roman" w:hAnsi="Times New Roman" w:cs="Times New Roman"/>
          <w:color w:val="000000"/>
          <w:kern w:val="0"/>
          <w:sz w:val="26"/>
          <w:szCs w:val="26"/>
          <w:lang w:eastAsia="ru-RU"/>
          <w14:ligatures w14:val="none"/>
        </w:rPr>
        <w:t>Ответить</w:t>
      </w:r>
    </w:p>
    <w:p w14:paraId="7A7611E9" w14:textId="1E9A1095" w:rsidR="00700060" w:rsidRDefault="00700060" w:rsidP="00700060">
      <w:pPr>
        <w:shd w:val="clear" w:color="auto" w:fill="FFFFFF"/>
        <w:spacing w:after="150" w:line="332" w:lineRule="atLeast"/>
        <w:textAlignment w:val="baseline"/>
        <w:rPr>
          <w:rFonts w:ascii="Times New Roman" w:eastAsia="Times New Roman" w:hAnsi="Times New Roman" w:cs="Times New Roman"/>
          <w:color w:val="000000"/>
          <w:kern w:val="0"/>
          <w:sz w:val="26"/>
          <w:szCs w:val="26"/>
          <w:lang w:eastAsia="ru-RU"/>
          <w14:ligatures w14:val="none"/>
        </w:rPr>
      </w:pPr>
    </w:p>
    <w:p w14:paraId="6C23BDE7" w14:textId="77777777" w:rsidR="00700060" w:rsidRPr="00700060" w:rsidRDefault="00700060" w:rsidP="00700060">
      <w:pPr>
        <w:spacing w:after="0" w:line="288" w:lineRule="atLeast"/>
        <w:textAlignment w:val="baseline"/>
        <w:outlineLvl w:val="0"/>
        <w:rPr>
          <w:rFonts w:ascii="Roboto" w:eastAsia="Times New Roman" w:hAnsi="Roboto" w:cs="Times New Roman"/>
          <w:color w:val="000000"/>
          <w:kern w:val="36"/>
          <w:sz w:val="33"/>
          <w:szCs w:val="33"/>
          <w:lang w:eastAsia="ru-RU"/>
          <w14:ligatures w14:val="none"/>
        </w:rPr>
      </w:pPr>
      <w:r w:rsidRPr="00700060">
        <w:rPr>
          <w:rFonts w:ascii="Roboto" w:eastAsia="Times New Roman" w:hAnsi="Roboto" w:cs="Times New Roman"/>
          <w:color w:val="000000"/>
          <w:kern w:val="36"/>
          <w:sz w:val="33"/>
          <w:szCs w:val="33"/>
          <w:lang w:eastAsia="ru-RU"/>
          <w14:ligatures w14:val="none"/>
        </w:rPr>
        <w:t>Влияет ли расположение прибора учета на право водопроводного хозяйства добавлять 10% к объему израсходованной воды?</w:t>
      </w:r>
    </w:p>
    <w:p w14:paraId="32393972" w14:textId="77777777" w:rsidR="00700060" w:rsidRPr="00700060" w:rsidRDefault="003E5B38" w:rsidP="00700060">
      <w:pPr>
        <w:spacing w:after="0" w:line="240" w:lineRule="auto"/>
        <w:textAlignment w:val="baseline"/>
        <w:rPr>
          <w:rFonts w:ascii="Roboto" w:eastAsia="Times New Roman" w:hAnsi="Roboto" w:cs="Times New Roman"/>
          <w:color w:val="55677D"/>
          <w:kern w:val="0"/>
          <w:sz w:val="21"/>
          <w:szCs w:val="21"/>
          <w:lang w:eastAsia="ru-RU"/>
          <w14:ligatures w14:val="none"/>
        </w:rPr>
      </w:pPr>
      <w:hyperlink r:id="rId9" w:tgtFrame="_blank" w:history="1">
        <w:r w:rsidR="00700060" w:rsidRPr="00700060">
          <w:rPr>
            <w:rFonts w:ascii="Roboto" w:eastAsia="Times New Roman" w:hAnsi="Roboto" w:cs="Times New Roman"/>
            <w:color w:val="003C85"/>
            <w:kern w:val="0"/>
            <w:sz w:val="21"/>
            <w:szCs w:val="21"/>
            <w:u w:val="single"/>
            <w:bdr w:val="none" w:sz="0" w:space="0" w:color="auto" w:frame="1"/>
            <w:lang w:eastAsia="ru-RU"/>
            <w14:ligatures w14:val="none"/>
          </w:rPr>
          <w:t>01.02.2013, 19:33</w:t>
        </w:r>
      </w:hyperlink>
    </w:p>
    <w:p w14:paraId="585DA9A6" w14:textId="77777777" w:rsidR="00700060" w:rsidRPr="00700060" w:rsidRDefault="00700060" w:rsidP="00700060">
      <w:pPr>
        <w:spacing w:after="0" w:line="240" w:lineRule="auto"/>
        <w:textAlignment w:val="baseline"/>
        <w:rPr>
          <w:rFonts w:ascii="Roboto" w:eastAsia="Times New Roman" w:hAnsi="Roboto" w:cs="Times New Roman"/>
          <w:color w:val="55677D"/>
          <w:kern w:val="0"/>
          <w:sz w:val="21"/>
          <w:szCs w:val="21"/>
          <w:lang w:eastAsia="ru-RU"/>
          <w14:ligatures w14:val="none"/>
        </w:rPr>
      </w:pPr>
      <w:r w:rsidRPr="00700060">
        <w:rPr>
          <w:rFonts w:ascii="Roboto" w:eastAsia="Times New Roman" w:hAnsi="Roboto" w:cs="Times New Roman"/>
          <w:color w:val="55677D"/>
          <w:kern w:val="0"/>
          <w:sz w:val="21"/>
          <w:szCs w:val="21"/>
          <w:bdr w:val="none" w:sz="0" w:space="0" w:color="auto" w:frame="1"/>
          <w:lang w:eastAsia="ru-RU"/>
          <w14:ligatures w14:val="none"/>
        </w:rPr>
        <w:t>• г. Саратов</w:t>
      </w:r>
    </w:p>
    <w:p w14:paraId="1C4219FA" w14:textId="77777777" w:rsidR="00700060" w:rsidRPr="00700060" w:rsidRDefault="00700060" w:rsidP="00700060">
      <w:pPr>
        <w:shd w:val="clear" w:color="auto" w:fill="FFFFFF"/>
        <w:spacing w:after="150" w:line="332" w:lineRule="atLeast"/>
        <w:textAlignment w:val="baseline"/>
        <w:rPr>
          <w:rFonts w:ascii="Roboto" w:eastAsia="Times New Roman" w:hAnsi="Roboto" w:cs="Times New Roman"/>
          <w:color w:val="000000"/>
          <w:kern w:val="0"/>
          <w:sz w:val="26"/>
          <w:szCs w:val="26"/>
          <w:lang w:eastAsia="ru-RU"/>
          <w14:ligatures w14:val="none"/>
        </w:rPr>
      </w:pPr>
      <w:r w:rsidRPr="00700060">
        <w:rPr>
          <w:rFonts w:ascii="Roboto" w:eastAsia="Times New Roman" w:hAnsi="Roboto" w:cs="Times New Roman"/>
          <w:color w:val="000000"/>
          <w:kern w:val="0"/>
          <w:sz w:val="26"/>
          <w:szCs w:val="26"/>
          <w:lang w:eastAsia="ru-RU"/>
          <w14:ligatures w14:val="none"/>
        </w:rPr>
        <w:t>Имеет ли право водопроводное хозяйство добавить 10% к объему израсходованной воды, если прибор учета не расположен на границе эксплуатационной ответственности.</w:t>
      </w:r>
    </w:p>
    <w:p w14:paraId="40C1ED5F" w14:textId="77777777" w:rsidR="00700060" w:rsidRPr="00700060" w:rsidRDefault="00700060" w:rsidP="00700060">
      <w:pPr>
        <w:shd w:val="clear" w:color="auto" w:fill="FFFFFF"/>
        <w:spacing w:after="150" w:line="330" w:lineRule="atLeast"/>
        <w:textAlignment w:val="baseline"/>
        <w:rPr>
          <w:rFonts w:ascii="Roboto" w:eastAsia="Times New Roman" w:hAnsi="Roboto" w:cs="Times New Roman"/>
          <w:color w:val="000000"/>
          <w:kern w:val="0"/>
          <w:sz w:val="24"/>
          <w:szCs w:val="24"/>
          <w:lang w:eastAsia="ru-RU"/>
          <w14:ligatures w14:val="none"/>
        </w:rPr>
      </w:pPr>
      <w:r w:rsidRPr="00700060">
        <w:rPr>
          <w:rFonts w:ascii="Roboto" w:eastAsia="Times New Roman" w:hAnsi="Roboto" w:cs="Times New Roman"/>
          <w:color w:val="000000"/>
          <w:kern w:val="0"/>
          <w:sz w:val="24"/>
          <w:szCs w:val="24"/>
          <w:lang w:eastAsia="ru-RU"/>
          <w14:ligatures w14:val="none"/>
        </w:rPr>
        <w:t>В случае если узел учета (прибор учета) размещен не на границе эксплуатационной ответственности организации водопроводно-канализационного хозяйства, абонента, транзитной организации, при расчете объема поданной воды учитывается величина технологических потерь в водопроводных сетях от границы эксплуатационной ответственности до места установки прибора учета, которая определяется в соответствии с Методикой определения неучтенных расходов и потерь воды в системах коммунального водоснабжения, утвержденной приказом Министерства промышленности и энергетики Российской Федерации от 20 декабря 2004 г. № 172.</w:t>
      </w:r>
    </w:p>
    <w:p w14:paraId="6ABC393D" w14:textId="77777777" w:rsidR="00700060" w:rsidRPr="00700060" w:rsidRDefault="003E5B38" w:rsidP="00700060">
      <w:pPr>
        <w:shd w:val="clear" w:color="auto" w:fill="FFFFFF"/>
        <w:spacing w:after="0" w:line="330" w:lineRule="atLeast"/>
        <w:textAlignment w:val="baseline"/>
        <w:rPr>
          <w:rFonts w:ascii="Roboto" w:eastAsia="Times New Roman" w:hAnsi="Roboto" w:cs="Times New Roman"/>
          <w:color w:val="000000"/>
          <w:kern w:val="0"/>
          <w:sz w:val="24"/>
          <w:szCs w:val="24"/>
          <w:lang w:eastAsia="ru-RU"/>
          <w14:ligatures w14:val="none"/>
        </w:rPr>
      </w:pPr>
      <w:hyperlink r:id="rId10" w:history="1">
        <w:r w:rsidR="00700060" w:rsidRPr="00700060">
          <w:rPr>
            <w:rFonts w:ascii="Roboto" w:eastAsia="Times New Roman" w:hAnsi="Roboto" w:cs="Times New Roman"/>
            <w:color w:val="FFFFFF"/>
            <w:kern w:val="0"/>
            <w:sz w:val="21"/>
            <w:szCs w:val="21"/>
            <w:u w:val="single"/>
            <w:shd w:val="clear" w:color="auto" w:fill="249641"/>
            <w:lang w:eastAsia="ru-RU"/>
            <w14:ligatures w14:val="none"/>
          </w:rPr>
          <w:t>Спросить</w:t>
        </w:r>
      </w:hyperlink>
      <w:r w:rsidR="00700060" w:rsidRPr="00700060">
        <w:rPr>
          <w:rFonts w:ascii="Roboto" w:eastAsia="Times New Roman" w:hAnsi="Roboto" w:cs="Times New Roman"/>
          <w:color w:val="000000"/>
          <w:kern w:val="0"/>
          <w:sz w:val="24"/>
          <w:szCs w:val="24"/>
          <w:lang w:eastAsia="ru-RU"/>
          <w14:ligatures w14:val="none"/>
        </w:rPr>
        <w:t> </w:t>
      </w:r>
    </w:p>
    <w:p w14:paraId="51ECD04C" w14:textId="77777777" w:rsidR="00700060" w:rsidRPr="00700060" w:rsidRDefault="00700060" w:rsidP="00700060">
      <w:pPr>
        <w:shd w:val="clear" w:color="auto" w:fill="FF2400"/>
        <w:spacing w:after="0" w:line="252" w:lineRule="atLeast"/>
        <w:textAlignment w:val="baseline"/>
        <w:rPr>
          <w:rFonts w:ascii="Roboto" w:eastAsia="Times New Roman" w:hAnsi="Roboto" w:cs="Times New Roman"/>
          <w:color w:val="FFFFFF"/>
          <w:kern w:val="0"/>
          <w:sz w:val="21"/>
          <w:szCs w:val="21"/>
          <w:lang w:eastAsia="ru-RU"/>
          <w14:ligatures w14:val="none"/>
        </w:rPr>
      </w:pPr>
      <w:r w:rsidRPr="00700060">
        <w:rPr>
          <w:rFonts w:ascii="Roboto" w:eastAsia="Times New Roman" w:hAnsi="Roboto" w:cs="Times New Roman"/>
          <w:color w:val="FFFFFF"/>
          <w:kern w:val="0"/>
          <w:sz w:val="21"/>
          <w:szCs w:val="21"/>
          <w:lang w:eastAsia="ru-RU"/>
          <w14:ligatures w14:val="none"/>
        </w:rPr>
        <w:t>Пожаловаться</w:t>
      </w:r>
    </w:p>
    <w:p w14:paraId="04FFC61C" w14:textId="77777777" w:rsidR="00700060" w:rsidRPr="00700060" w:rsidRDefault="00700060" w:rsidP="00700060">
      <w:pPr>
        <w:shd w:val="clear" w:color="auto" w:fill="E9F6FD"/>
        <w:spacing w:after="0" w:line="240" w:lineRule="auto"/>
        <w:textAlignment w:val="baseline"/>
        <w:rPr>
          <w:rFonts w:ascii="Roboto" w:eastAsia="Times New Roman" w:hAnsi="Roboto" w:cs="Times New Roman"/>
          <w:color w:val="000000"/>
          <w:kern w:val="0"/>
          <w:sz w:val="21"/>
          <w:szCs w:val="21"/>
          <w:lang w:eastAsia="ru-RU"/>
          <w14:ligatures w14:val="none"/>
        </w:rPr>
      </w:pPr>
      <w:r w:rsidRPr="00700060">
        <w:rPr>
          <w:rFonts w:ascii="Roboto" w:eastAsia="Times New Roman" w:hAnsi="Roboto" w:cs="Times New Roman"/>
          <w:noProof/>
          <w:color w:val="000000"/>
          <w:kern w:val="0"/>
          <w:sz w:val="21"/>
          <w:szCs w:val="21"/>
          <w:lang w:eastAsia="ru-RU"/>
          <w14:ligatures w14:val="none"/>
        </w:rPr>
        <w:drawing>
          <wp:inline distT="0" distB="0" distL="0" distR="0" wp14:anchorId="1F15CD1F" wp14:editId="226AF2DC">
            <wp:extent cx="288290" cy="28829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290" cy="288290"/>
                    </a:xfrm>
                    <a:prstGeom prst="rect">
                      <a:avLst/>
                    </a:prstGeom>
                    <a:noFill/>
                    <a:ln>
                      <a:noFill/>
                    </a:ln>
                  </pic:spPr>
                </pic:pic>
              </a:graphicData>
            </a:graphic>
          </wp:inline>
        </w:drawing>
      </w:r>
    </w:p>
    <w:p w14:paraId="635FD31F" w14:textId="77777777" w:rsidR="00700060" w:rsidRPr="00700060" w:rsidRDefault="00700060" w:rsidP="00700060">
      <w:pPr>
        <w:shd w:val="clear" w:color="auto" w:fill="E9F6FD"/>
        <w:spacing w:after="0" w:line="240" w:lineRule="auto"/>
        <w:textAlignment w:val="baseline"/>
        <w:rPr>
          <w:rFonts w:ascii="Roboto" w:eastAsia="Times New Roman" w:hAnsi="Roboto" w:cs="Times New Roman"/>
          <w:color w:val="DD0000"/>
          <w:kern w:val="0"/>
          <w:sz w:val="21"/>
          <w:szCs w:val="21"/>
          <w:lang w:eastAsia="ru-RU"/>
          <w14:ligatures w14:val="none"/>
        </w:rPr>
      </w:pPr>
      <w:r w:rsidRPr="00700060">
        <w:rPr>
          <w:rFonts w:ascii="Roboto" w:eastAsia="Times New Roman" w:hAnsi="Roboto" w:cs="Times New Roman"/>
          <w:color w:val="DD0000"/>
          <w:kern w:val="0"/>
          <w:sz w:val="21"/>
          <w:szCs w:val="21"/>
          <w:lang w:eastAsia="ru-RU"/>
          <w14:ligatures w14:val="none"/>
        </w:rPr>
        <w:t>Адвокат</w:t>
      </w:r>
    </w:p>
    <w:p w14:paraId="6E3339E1" w14:textId="77777777" w:rsidR="00700060" w:rsidRPr="00700060" w:rsidRDefault="003E5B38" w:rsidP="00700060">
      <w:pPr>
        <w:shd w:val="clear" w:color="auto" w:fill="E9F6FD"/>
        <w:spacing w:after="0" w:line="240" w:lineRule="auto"/>
        <w:textAlignment w:val="baseline"/>
        <w:rPr>
          <w:rFonts w:ascii="Roboto" w:eastAsia="Times New Roman" w:hAnsi="Roboto" w:cs="Times New Roman"/>
          <w:color w:val="000000"/>
          <w:kern w:val="0"/>
          <w:sz w:val="21"/>
          <w:szCs w:val="21"/>
          <w:lang w:eastAsia="ru-RU"/>
          <w14:ligatures w14:val="none"/>
        </w:rPr>
      </w:pPr>
      <w:hyperlink r:id="rId12" w:tgtFrame="_blank" w:history="1">
        <w:r w:rsidR="00700060" w:rsidRPr="00700060">
          <w:rPr>
            <w:rFonts w:ascii="Roboto" w:eastAsia="Times New Roman" w:hAnsi="Roboto" w:cs="Times New Roman"/>
            <w:b/>
            <w:bCs/>
            <w:color w:val="353E4E"/>
            <w:kern w:val="0"/>
            <w:sz w:val="21"/>
            <w:szCs w:val="21"/>
            <w:u w:val="single"/>
            <w:bdr w:val="none" w:sz="0" w:space="0" w:color="auto" w:frame="1"/>
            <w:lang w:eastAsia="ru-RU"/>
            <w14:ligatures w14:val="none"/>
          </w:rPr>
          <w:t>Данилов В.А.</w:t>
        </w:r>
      </w:hyperlink>
      <w:hyperlink r:id="rId13" w:history="1">
        <w:r w:rsidR="00700060" w:rsidRPr="00700060">
          <w:rPr>
            <w:rFonts w:ascii="Roboto" w:eastAsia="Times New Roman" w:hAnsi="Roboto" w:cs="Times New Roman"/>
            <w:color w:val="353E4E"/>
            <w:kern w:val="0"/>
            <w:sz w:val="21"/>
            <w:szCs w:val="21"/>
            <w:u w:val="single"/>
            <w:bdr w:val="none" w:sz="0" w:space="0" w:color="auto" w:frame="1"/>
            <w:shd w:val="clear" w:color="auto" w:fill="FFFFFF"/>
            <w:lang w:eastAsia="ru-RU"/>
            <w14:ligatures w14:val="none"/>
          </w:rPr>
          <w:t>4.4</w:t>
        </w:r>
      </w:hyperlink>
    </w:p>
    <w:p w14:paraId="3E4062FA" w14:textId="77777777" w:rsidR="00700060" w:rsidRPr="00700060" w:rsidRDefault="00700060" w:rsidP="00700060">
      <w:pPr>
        <w:shd w:val="clear" w:color="auto" w:fill="E9F6FD"/>
        <w:spacing w:after="0" w:line="240" w:lineRule="auto"/>
        <w:textAlignment w:val="baseline"/>
        <w:rPr>
          <w:rFonts w:ascii="Roboto" w:eastAsia="Times New Roman" w:hAnsi="Roboto" w:cs="Times New Roman"/>
          <w:color w:val="55677D"/>
          <w:kern w:val="0"/>
          <w:sz w:val="21"/>
          <w:szCs w:val="21"/>
          <w:lang w:eastAsia="ru-RU"/>
          <w14:ligatures w14:val="none"/>
        </w:rPr>
      </w:pPr>
      <w:r w:rsidRPr="00700060">
        <w:rPr>
          <w:rFonts w:ascii="Roboto" w:eastAsia="Times New Roman" w:hAnsi="Roboto" w:cs="Times New Roman"/>
          <w:color w:val="55677D"/>
          <w:kern w:val="0"/>
          <w:sz w:val="21"/>
          <w:szCs w:val="21"/>
          <w:lang w:eastAsia="ru-RU"/>
          <w14:ligatures w14:val="none"/>
        </w:rPr>
        <w:t>03.03.2014, 08:50,</w:t>
      </w:r>
    </w:p>
    <w:p w14:paraId="4721DC93" w14:textId="77777777" w:rsidR="00700060" w:rsidRPr="00700060" w:rsidRDefault="00700060" w:rsidP="00700060">
      <w:pPr>
        <w:shd w:val="clear" w:color="auto" w:fill="E9F6FD"/>
        <w:spacing w:after="150" w:line="240" w:lineRule="auto"/>
        <w:textAlignment w:val="baseline"/>
        <w:rPr>
          <w:rFonts w:ascii="Roboto" w:eastAsia="Times New Roman" w:hAnsi="Roboto" w:cs="Times New Roman"/>
          <w:color w:val="55677D"/>
          <w:kern w:val="0"/>
          <w:sz w:val="21"/>
          <w:szCs w:val="21"/>
          <w:lang w:eastAsia="ru-RU"/>
          <w14:ligatures w14:val="none"/>
        </w:rPr>
      </w:pPr>
      <w:r w:rsidRPr="00700060">
        <w:rPr>
          <w:rFonts w:ascii="Roboto" w:eastAsia="Times New Roman" w:hAnsi="Roboto" w:cs="Times New Roman"/>
          <w:color w:val="55677D"/>
          <w:kern w:val="0"/>
          <w:sz w:val="21"/>
          <w:szCs w:val="21"/>
          <w:lang w:eastAsia="ru-RU"/>
          <w14:ligatures w14:val="none"/>
        </w:rPr>
        <w:t>г. Бородино</w:t>
      </w:r>
    </w:p>
    <w:p w14:paraId="7917BF60" w14:textId="77777777" w:rsidR="00700060" w:rsidRPr="00700060" w:rsidRDefault="00700060" w:rsidP="00700060">
      <w:pPr>
        <w:shd w:val="clear" w:color="auto" w:fill="FFFFFF"/>
        <w:spacing w:after="150" w:line="330" w:lineRule="atLeast"/>
        <w:textAlignment w:val="baseline"/>
        <w:rPr>
          <w:rFonts w:ascii="Roboto" w:eastAsia="Times New Roman" w:hAnsi="Roboto" w:cs="Times New Roman"/>
          <w:color w:val="000000"/>
          <w:kern w:val="0"/>
          <w:sz w:val="24"/>
          <w:szCs w:val="24"/>
          <w:lang w:eastAsia="ru-RU"/>
          <w14:ligatures w14:val="none"/>
        </w:rPr>
      </w:pPr>
      <w:r w:rsidRPr="00700060">
        <w:rPr>
          <w:rFonts w:ascii="Roboto" w:eastAsia="Times New Roman" w:hAnsi="Roboto" w:cs="Times New Roman"/>
          <w:color w:val="000000"/>
          <w:kern w:val="0"/>
          <w:sz w:val="24"/>
          <w:szCs w:val="24"/>
          <w:lang w:eastAsia="ru-RU"/>
          <w14:ligatures w14:val="none"/>
        </w:rPr>
        <w:t>Не имеет. Удачи!</w:t>
      </w:r>
    </w:p>
    <w:p w14:paraId="177ADE33" w14:textId="2692DB84" w:rsidR="00700060" w:rsidRDefault="00700060" w:rsidP="00700060">
      <w:pPr>
        <w:shd w:val="clear" w:color="auto" w:fill="FFFFFF"/>
        <w:spacing w:after="150" w:line="332" w:lineRule="atLeast"/>
        <w:textAlignment w:val="baseline"/>
        <w:rPr>
          <w:rFonts w:ascii="Roboto" w:eastAsia="Times New Roman" w:hAnsi="Roboto" w:cs="Times New Roman"/>
          <w:color w:val="000000"/>
          <w:kern w:val="0"/>
          <w:sz w:val="32"/>
          <w:szCs w:val="32"/>
          <w:lang w:eastAsia="ru-RU"/>
          <w14:ligatures w14:val="none"/>
        </w:rPr>
      </w:pPr>
    </w:p>
    <w:p w14:paraId="35928AA6" w14:textId="51DDD1CE" w:rsidR="007752C2" w:rsidRDefault="007752C2" w:rsidP="007752C2">
      <w:pPr>
        <w:shd w:val="clear" w:color="auto" w:fill="FFFFFF"/>
        <w:spacing w:before="411" w:after="274" w:line="343" w:lineRule="atLeast"/>
        <w:ind w:left="527"/>
        <w:jc w:val="center"/>
        <w:textAlignment w:val="baseline"/>
        <w:outlineLvl w:val="1"/>
        <w:rPr>
          <w:rFonts w:ascii="PT Serif" w:eastAsia="Times New Roman" w:hAnsi="PT Serif" w:cs="Times New Roman"/>
          <w:color w:val="000000"/>
          <w:kern w:val="0"/>
          <w:sz w:val="53"/>
          <w:szCs w:val="53"/>
          <w:lang w:eastAsia="ru-RU"/>
          <w14:ligatures w14:val="none"/>
        </w:rPr>
      </w:pPr>
      <w:r w:rsidRPr="007752C2">
        <w:rPr>
          <w:rFonts w:ascii="PT Serif" w:eastAsia="Times New Roman" w:hAnsi="PT Serif" w:cs="Times New Roman"/>
          <w:color w:val="000000"/>
          <w:kern w:val="0"/>
          <w:sz w:val="53"/>
          <w:szCs w:val="53"/>
          <w:lang w:eastAsia="ru-RU"/>
          <w14:ligatures w14:val="none"/>
        </w:rPr>
        <w:t>СВОДНАЯ ТАБЛИЦА РАСЧЕТА ОБЪЕМОВ РАСХОДА И ПОТЕРЬ ВОДЫ ПРИ ТРАНСПОРТИРОВКЕ</w:t>
      </w:r>
    </w:p>
    <w:tbl>
      <w:tblPr>
        <w:tblW w:w="5000" w:type="pct"/>
        <w:tblBorders>
          <w:top w:val="single" w:sz="6" w:space="0" w:color="DADADA"/>
          <w:left w:val="single" w:sz="6" w:space="0" w:color="DADADA"/>
          <w:bottom w:val="single" w:sz="6" w:space="0" w:color="DADADA"/>
          <w:right w:val="single" w:sz="6" w:space="0" w:color="DADADA"/>
        </w:tblBorders>
        <w:shd w:val="clear" w:color="auto" w:fill="FFFFFF"/>
        <w:tblCellMar>
          <w:top w:w="15" w:type="dxa"/>
          <w:left w:w="15" w:type="dxa"/>
          <w:bottom w:w="15" w:type="dxa"/>
          <w:right w:w="15" w:type="dxa"/>
        </w:tblCellMar>
        <w:tblLook w:val="04A0" w:firstRow="1" w:lastRow="0" w:firstColumn="1" w:lastColumn="0" w:noHBand="0" w:noVBand="1"/>
      </w:tblPr>
      <w:tblGrid>
        <w:gridCol w:w="563"/>
        <w:gridCol w:w="2102"/>
        <w:gridCol w:w="6196"/>
        <w:gridCol w:w="6147"/>
      </w:tblGrid>
      <w:tr w:rsidR="007752C2" w:rsidRPr="007752C2" w14:paraId="4A2A7E83" w14:textId="77777777" w:rsidTr="007752C2">
        <w:tc>
          <w:tcPr>
            <w:tcW w:w="0" w:type="auto"/>
            <w:vMerge w:val="restar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1734EFE4" w14:textId="77777777" w:rsidR="007752C2" w:rsidRPr="007752C2" w:rsidRDefault="007752C2" w:rsidP="007752C2">
            <w:pPr>
              <w:spacing w:after="300" w:line="240" w:lineRule="auto"/>
              <w:rPr>
                <w:rFonts w:ascii="PT Serif" w:eastAsia="Times New Roman" w:hAnsi="PT Serif" w:cs="Times New Roman"/>
                <w:color w:val="000000"/>
                <w:kern w:val="0"/>
                <w:sz w:val="24"/>
                <w:szCs w:val="24"/>
                <w:lang w:eastAsia="ru-RU"/>
                <w14:ligatures w14:val="none"/>
              </w:rPr>
            </w:pPr>
            <w:r w:rsidRPr="007752C2">
              <w:rPr>
                <w:rFonts w:ascii="PT Serif" w:eastAsia="Times New Roman" w:hAnsi="PT Serif" w:cs="Times New Roman"/>
                <w:color w:val="000000"/>
                <w:kern w:val="0"/>
                <w:sz w:val="24"/>
                <w:szCs w:val="24"/>
                <w:lang w:eastAsia="ru-RU"/>
                <w14:ligatures w14:val="none"/>
              </w:rPr>
              <w:t>2.2</w:t>
            </w:r>
          </w:p>
        </w:tc>
        <w:tc>
          <w:tcPr>
            <w:tcW w:w="0" w:type="auto"/>
            <w:vMerge w:val="restart"/>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64E3BBCB" w14:textId="77777777" w:rsidR="007752C2" w:rsidRPr="007752C2" w:rsidRDefault="007752C2" w:rsidP="007752C2">
            <w:pPr>
              <w:spacing w:after="300" w:line="240" w:lineRule="auto"/>
              <w:rPr>
                <w:rFonts w:ascii="PT Serif" w:eastAsia="Times New Roman" w:hAnsi="PT Serif" w:cs="Times New Roman"/>
                <w:color w:val="000000"/>
                <w:kern w:val="0"/>
                <w:sz w:val="24"/>
                <w:szCs w:val="24"/>
                <w:lang w:eastAsia="ru-RU"/>
                <w14:ligatures w14:val="none"/>
              </w:rPr>
            </w:pPr>
            <w:r w:rsidRPr="007752C2">
              <w:rPr>
                <w:rFonts w:ascii="PT Serif" w:eastAsia="Times New Roman" w:hAnsi="PT Serif" w:cs="Times New Roman"/>
                <w:color w:val="000000"/>
                <w:kern w:val="0"/>
                <w:sz w:val="24"/>
                <w:szCs w:val="24"/>
                <w:lang w:eastAsia="ru-RU"/>
                <w14:ligatures w14:val="none"/>
              </w:rPr>
              <w:t>Естественная убыль</w:t>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0FA83CE8" w14:textId="77777777" w:rsidR="007752C2" w:rsidRPr="007752C2" w:rsidRDefault="007752C2" w:rsidP="007752C2">
            <w:pPr>
              <w:spacing w:after="300" w:line="240" w:lineRule="auto"/>
              <w:rPr>
                <w:rFonts w:ascii="PT Serif" w:eastAsia="Times New Roman" w:hAnsi="PT Serif" w:cs="Times New Roman"/>
                <w:color w:val="000000"/>
                <w:kern w:val="0"/>
                <w:sz w:val="24"/>
                <w:szCs w:val="24"/>
                <w:lang w:eastAsia="ru-RU"/>
                <w14:ligatures w14:val="none"/>
              </w:rPr>
            </w:pPr>
            <w:r w:rsidRPr="007752C2">
              <w:rPr>
                <w:rFonts w:ascii="PT Serif" w:eastAsia="Times New Roman" w:hAnsi="PT Serif" w:cs="Times New Roman"/>
                <w:color w:val="000000"/>
                <w:kern w:val="0"/>
                <w:sz w:val="24"/>
                <w:szCs w:val="24"/>
                <w:lang w:eastAsia="ru-RU"/>
                <w14:ligatures w14:val="none"/>
              </w:rPr>
              <w:t>- потери при транспортировке воды для передачи </w:t>
            </w:r>
            <w:bookmarkStart w:id="0" w:name="l315"/>
            <w:bookmarkEnd w:id="0"/>
            <w:r w:rsidRPr="007752C2">
              <w:rPr>
                <w:rFonts w:ascii="PT Serif" w:eastAsia="Times New Roman" w:hAnsi="PT Serif" w:cs="Times New Roman"/>
                <w:color w:val="000000"/>
                <w:kern w:val="0"/>
                <w:sz w:val="24"/>
                <w:szCs w:val="24"/>
                <w:lang w:eastAsia="ru-RU"/>
                <w14:ligatures w14:val="none"/>
              </w:rPr>
              <w:t>абонентам определяется по формуле:</w:t>
            </w:r>
            <w:r w:rsidRPr="007752C2">
              <w:rPr>
                <w:rFonts w:ascii="PT Serif" w:eastAsia="Times New Roman" w:hAnsi="PT Serif" w:cs="Times New Roman"/>
                <w:color w:val="000000"/>
                <w:kern w:val="0"/>
                <w:sz w:val="24"/>
                <w:szCs w:val="24"/>
                <w:lang w:eastAsia="ru-RU"/>
                <w14:ligatures w14:val="none"/>
              </w:rPr>
              <w:br/>
            </w:r>
            <w:r w:rsidRPr="007752C2">
              <w:rPr>
                <w:rFonts w:ascii="PT Serif" w:eastAsia="Times New Roman" w:hAnsi="PT Serif" w:cs="Times New Roman"/>
                <w:noProof/>
                <w:color w:val="000000"/>
                <w:kern w:val="0"/>
                <w:sz w:val="24"/>
                <w:szCs w:val="24"/>
                <w:lang w:eastAsia="ru-RU"/>
                <w14:ligatures w14:val="none"/>
              </w:rPr>
              <w:drawing>
                <wp:inline distT="0" distB="0" distL="0" distR="0" wp14:anchorId="35A00A52" wp14:editId="57B8BAB0">
                  <wp:extent cx="1315085" cy="588645"/>
                  <wp:effectExtent l="0" t="0" r="0" b="190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15085" cy="588645"/>
                          </a:xfrm>
                          <a:prstGeom prst="rect">
                            <a:avLst/>
                          </a:prstGeom>
                          <a:noFill/>
                          <a:ln>
                            <a:noFill/>
                          </a:ln>
                        </pic:spPr>
                      </pic:pic>
                    </a:graphicData>
                  </a:graphic>
                </wp:inline>
              </w:drawing>
            </w:r>
          </w:p>
        </w:tc>
        <w:tc>
          <w:tcPr>
            <w:tcW w:w="0" w:type="auto"/>
            <w:tcBorders>
              <w:top w:val="single" w:sz="6" w:space="0" w:color="DADADA"/>
              <w:left w:val="single" w:sz="6" w:space="0" w:color="DADADA"/>
              <w:bottom w:val="single" w:sz="6" w:space="0" w:color="DADADA"/>
              <w:right w:val="single" w:sz="6" w:space="0" w:color="DADADA"/>
            </w:tcBorders>
            <w:shd w:val="clear" w:color="auto" w:fill="FFFFFF"/>
            <w:tcMar>
              <w:top w:w="60" w:type="dxa"/>
              <w:left w:w="120" w:type="dxa"/>
              <w:bottom w:w="60" w:type="dxa"/>
              <w:right w:w="120" w:type="dxa"/>
            </w:tcMar>
            <w:hideMark/>
          </w:tcPr>
          <w:p w14:paraId="443541CF" w14:textId="77777777" w:rsidR="007752C2" w:rsidRPr="007752C2" w:rsidRDefault="007752C2" w:rsidP="007752C2">
            <w:pPr>
              <w:spacing w:after="300" w:line="240" w:lineRule="auto"/>
              <w:rPr>
                <w:rFonts w:ascii="PT Serif" w:eastAsia="Times New Roman" w:hAnsi="PT Serif" w:cs="Times New Roman"/>
                <w:color w:val="000000"/>
                <w:kern w:val="0"/>
                <w:sz w:val="24"/>
                <w:szCs w:val="24"/>
                <w:lang w:eastAsia="ru-RU"/>
                <w14:ligatures w14:val="none"/>
              </w:rPr>
            </w:pPr>
            <w:r w:rsidRPr="007752C2">
              <w:rPr>
                <w:rFonts w:ascii="PT Serif" w:eastAsia="Times New Roman" w:hAnsi="PT Serif" w:cs="Times New Roman"/>
                <w:noProof/>
                <w:color w:val="000000"/>
                <w:kern w:val="0"/>
                <w:sz w:val="24"/>
                <w:szCs w:val="24"/>
                <w:lang w:eastAsia="ru-RU"/>
                <w14:ligatures w14:val="none"/>
              </w:rPr>
              <w:drawing>
                <wp:inline distT="0" distB="0" distL="0" distR="0" wp14:anchorId="64DED60A" wp14:editId="53C6313F">
                  <wp:extent cx="150495" cy="238125"/>
                  <wp:effectExtent l="0" t="0" r="190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0495" cy="238125"/>
                          </a:xfrm>
                          <a:prstGeom prst="rect">
                            <a:avLst/>
                          </a:prstGeom>
                          <a:noFill/>
                          <a:ln>
                            <a:noFill/>
                          </a:ln>
                        </pic:spPr>
                      </pic:pic>
                    </a:graphicData>
                  </a:graphic>
                </wp:inline>
              </w:drawing>
            </w:r>
            <w:r w:rsidRPr="007752C2">
              <w:rPr>
                <w:rFonts w:ascii="PT Serif" w:eastAsia="Times New Roman" w:hAnsi="PT Serif" w:cs="Times New Roman"/>
                <w:color w:val="000000"/>
                <w:kern w:val="0"/>
                <w:sz w:val="24"/>
                <w:szCs w:val="24"/>
                <w:lang w:eastAsia="ru-RU"/>
                <w14:ligatures w14:val="none"/>
              </w:rPr>
              <w:t> - протяженность i-го участка водоснабжения постоянного диаметра и материала, км;</w:t>
            </w:r>
            <w:r w:rsidRPr="007752C2">
              <w:rPr>
                <w:rFonts w:ascii="PT Serif" w:eastAsia="Times New Roman" w:hAnsi="PT Serif" w:cs="Times New Roman"/>
                <w:color w:val="000000"/>
                <w:kern w:val="0"/>
                <w:sz w:val="24"/>
                <w:szCs w:val="24"/>
                <w:lang w:eastAsia="ru-RU"/>
                <w14:ligatures w14:val="none"/>
              </w:rPr>
              <w:br/>
            </w:r>
            <w:r w:rsidRPr="007752C2">
              <w:rPr>
                <w:rFonts w:ascii="PT Serif" w:eastAsia="Times New Roman" w:hAnsi="PT Serif" w:cs="Times New Roman"/>
                <w:i/>
                <w:iCs/>
                <w:color w:val="000000"/>
                <w:kern w:val="0"/>
                <w:sz w:val="24"/>
                <w:szCs w:val="24"/>
                <w:lang w:eastAsia="ru-RU"/>
                <w14:ligatures w14:val="none"/>
              </w:rPr>
              <w:t>n</w:t>
            </w:r>
            <w:r w:rsidRPr="007752C2">
              <w:rPr>
                <w:rFonts w:ascii="PT Serif" w:eastAsia="Times New Roman" w:hAnsi="PT Serif" w:cs="Times New Roman"/>
                <w:color w:val="000000"/>
                <w:kern w:val="0"/>
                <w:sz w:val="24"/>
                <w:szCs w:val="24"/>
                <w:lang w:eastAsia="ru-RU"/>
                <w14:ligatures w14:val="none"/>
              </w:rPr>
              <w:t> - норма естественной убыли, кг/км ч, определяемая по Приложению N 4;</w:t>
            </w:r>
            <w:r w:rsidRPr="007752C2">
              <w:rPr>
                <w:rFonts w:ascii="PT Serif" w:eastAsia="Times New Roman" w:hAnsi="PT Serif" w:cs="Times New Roman"/>
                <w:color w:val="000000"/>
                <w:kern w:val="0"/>
                <w:sz w:val="24"/>
                <w:szCs w:val="24"/>
                <w:lang w:eastAsia="ru-RU"/>
                <w14:ligatures w14:val="none"/>
              </w:rPr>
              <w:br/>
            </w:r>
            <w:r w:rsidRPr="007752C2">
              <w:rPr>
                <w:rFonts w:ascii="PT Serif" w:eastAsia="Times New Roman" w:hAnsi="PT Serif" w:cs="Times New Roman"/>
                <w:i/>
                <w:iCs/>
                <w:color w:val="000000"/>
                <w:kern w:val="0"/>
                <w:sz w:val="24"/>
                <w:szCs w:val="24"/>
                <w:lang w:eastAsia="ru-RU"/>
                <w14:ligatures w14:val="none"/>
              </w:rPr>
              <w:t>t</w:t>
            </w:r>
            <w:r w:rsidRPr="007752C2">
              <w:rPr>
                <w:rFonts w:ascii="PT Serif" w:eastAsia="Times New Roman" w:hAnsi="PT Serif" w:cs="Times New Roman"/>
                <w:color w:val="000000"/>
                <w:kern w:val="0"/>
                <w:sz w:val="24"/>
                <w:szCs w:val="24"/>
                <w:lang w:eastAsia="ru-RU"/>
                <w14:ligatures w14:val="none"/>
              </w:rPr>
              <w:t> - продолжительность расчетного периода, ч;</w:t>
            </w:r>
            <w:r w:rsidRPr="007752C2">
              <w:rPr>
                <w:rFonts w:ascii="PT Serif" w:eastAsia="Times New Roman" w:hAnsi="PT Serif" w:cs="Times New Roman"/>
                <w:color w:val="000000"/>
                <w:kern w:val="0"/>
                <w:sz w:val="24"/>
                <w:szCs w:val="24"/>
                <w:lang w:eastAsia="ru-RU"/>
                <w14:ligatures w14:val="none"/>
              </w:rPr>
              <w:br/>
            </w:r>
            <w:r w:rsidRPr="007752C2">
              <w:rPr>
                <w:rFonts w:ascii="PT Serif" w:eastAsia="Times New Roman" w:hAnsi="PT Serif" w:cs="Times New Roman"/>
                <w:i/>
                <w:iCs/>
                <w:color w:val="000000"/>
                <w:kern w:val="0"/>
                <w:sz w:val="24"/>
                <w:szCs w:val="24"/>
                <w:lang w:eastAsia="ru-RU"/>
                <w14:ligatures w14:val="none"/>
              </w:rPr>
              <w:t>N</w:t>
            </w:r>
            <w:r w:rsidRPr="007752C2">
              <w:rPr>
                <w:rFonts w:ascii="PT Serif" w:eastAsia="Times New Roman" w:hAnsi="PT Serif" w:cs="Times New Roman"/>
                <w:color w:val="000000"/>
                <w:kern w:val="0"/>
                <w:sz w:val="24"/>
                <w:szCs w:val="24"/>
                <w:lang w:eastAsia="ru-RU"/>
                <w14:ligatures w14:val="none"/>
              </w:rPr>
              <w:t> - количество участков ВС постоянного диаметра и материала.</w:t>
            </w:r>
          </w:p>
        </w:tc>
      </w:tr>
      <w:tr w:rsidR="007752C2" w:rsidRPr="007752C2" w14:paraId="67C2C22C" w14:textId="77777777" w:rsidTr="007752C2">
        <w:tc>
          <w:tcPr>
            <w:tcW w:w="0" w:type="auto"/>
            <w:vMerge/>
            <w:tcBorders>
              <w:top w:val="single" w:sz="6" w:space="0" w:color="DADADA"/>
              <w:left w:val="single" w:sz="6" w:space="0" w:color="DADADA"/>
              <w:bottom w:val="single" w:sz="6" w:space="0" w:color="DADADA"/>
              <w:right w:val="single" w:sz="6" w:space="0" w:color="DADADA"/>
            </w:tcBorders>
            <w:shd w:val="clear" w:color="auto" w:fill="FFFFFF"/>
            <w:vAlign w:val="center"/>
            <w:hideMark/>
          </w:tcPr>
          <w:p w14:paraId="5B443909" w14:textId="77777777" w:rsidR="007752C2" w:rsidRPr="007752C2" w:rsidRDefault="007752C2" w:rsidP="007752C2">
            <w:pPr>
              <w:spacing w:after="300" w:line="240" w:lineRule="auto"/>
              <w:rPr>
                <w:rFonts w:ascii="PT Serif" w:eastAsia="Times New Roman" w:hAnsi="PT Serif" w:cs="Times New Roman"/>
                <w:color w:val="000000"/>
                <w:kern w:val="0"/>
                <w:sz w:val="24"/>
                <w:szCs w:val="24"/>
                <w:lang w:eastAsia="ru-RU"/>
                <w14:ligatures w14:val="none"/>
              </w:rPr>
            </w:pPr>
          </w:p>
        </w:tc>
        <w:tc>
          <w:tcPr>
            <w:tcW w:w="0" w:type="auto"/>
            <w:vMerge/>
            <w:tcBorders>
              <w:top w:val="single" w:sz="6" w:space="0" w:color="DADADA"/>
              <w:left w:val="single" w:sz="6" w:space="0" w:color="DADADA"/>
              <w:bottom w:val="single" w:sz="6" w:space="0" w:color="DADADA"/>
              <w:right w:val="single" w:sz="6" w:space="0" w:color="DADADA"/>
            </w:tcBorders>
            <w:shd w:val="clear" w:color="auto" w:fill="FFFFFF"/>
            <w:vAlign w:val="center"/>
            <w:hideMark/>
          </w:tcPr>
          <w:p w14:paraId="634CF91E" w14:textId="77777777" w:rsidR="007752C2" w:rsidRPr="007752C2" w:rsidRDefault="007752C2" w:rsidP="007752C2">
            <w:pPr>
              <w:spacing w:after="300" w:line="240" w:lineRule="auto"/>
              <w:rPr>
                <w:rFonts w:ascii="PT Serif" w:eastAsia="Times New Roman" w:hAnsi="PT Serif" w:cs="Times New Roman"/>
                <w:color w:val="000000"/>
                <w:kern w:val="0"/>
                <w:sz w:val="24"/>
                <w:szCs w:val="24"/>
                <w:lang w:eastAsia="ru-RU"/>
                <w14:ligatures w14:val="none"/>
              </w:rPr>
            </w:pPr>
          </w:p>
        </w:tc>
        <w:tc>
          <w:tcPr>
            <w:tcW w:w="0" w:type="auto"/>
            <w:shd w:val="clear" w:color="auto" w:fill="FFFFFF"/>
            <w:vAlign w:val="center"/>
            <w:hideMark/>
          </w:tcPr>
          <w:p w14:paraId="1AFDCE7D" w14:textId="77777777" w:rsidR="007752C2" w:rsidRPr="007752C2" w:rsidRDefault="007752C2" w:rsidP="007752C2">
            <w:pPr>
              <w:spacing w:after="300" w:line="240" w:lineRule="auto"/>
              <w:rPr>
                <w:rFonts w:ascii="Times New Roman" w:eastAsia="Times New Roman" w:hAnsi="Times New Roman" w:cs="Times New Roman"/>
                <w:kern w:val="0"/>
                <w:sz w:val="20"/>
                <w:szCs w:val="20"/>
                <w:lang w:eastAsia="ru-RU"/>
                <w14:ligatures w14:val="none"/>
              </w:rPr>
            </w:pPr>
          </w:p>
        </w:tc>
        <w:tc>
          <w:tcPr>
            <w:tcW w:w="0" w:type="auto"/>
            <w:shd w:val="clear" w:color="auto" w:fill="FFFFFF"/>
            <w:vAlign w:val="center"/>
            <w:hideMark/>
          </w:tcPr>
          <w:p w14:paraId="15E75C0B" w14:textId="77777777" w:rsidR="007752C2" w:rsidRPr="007752C2" w:rsidRDefault="007752C2" w:rsidP="007752C2">
            <w:pPr>
              <w:spacing w:after="300" w:line="240" w:lineRule="auto"/>
              <w:rPr>
                <w:rFonts w:ascii="Times New Roman" w:eastAsia="Times New Roman" w:hAnsi="Times New Roman" w:cs="Times New Roman"/>
                <w:kern w:val="0"/>
                <w:sz w:val="20"/>
                <w:szCs w:val="20"/>
                <w:lang w:eastAsia="ru-RU"/>
                <w14:ligatures w14:val="none"/>
              </w:rPr>
            </w:pPr>
          </w:p>
        </w:tc>
      </w:tr>
    </w:tbl>
    <w:p w14:paraId="4D50D1AA" w14:textId="77777777" w:rsidR="007752C2" w:rsidRPr="007752C2" w:rsidRDefault="007752C2" w:rsidP="007752C2">
      <w:pPr>
        <w:shd w:val="clear" w:color="auto" w:fill="FFFFFF"/>
        <w:spacing w:before="411" w:after="274" w:line="343" w:lineRule="atLeast"/>
        <w:ind w:left="527"/>
        <w:jc w:val="center"/>
        <w:textAlignment w:val="baseline"/>
        <w:outlineLvl w:val="1"/>
        <w:rPr>
          <w:rFonts w:ascii="PT Serif" w:eastAsia="Times New Roman" w:hAnsi="PT Serif" w:cs="Times New Roman"/>
          <w:color w:val="000000"/>
          <w:kern w:val="0"/>
          <w:sz w:val="53"/>
          <w:szCs w:val="53"/>
          <w:lang w:eastAsia="ru-RU"/>
          <w14:ligatures w14:val="none"/>
        </w:rPr>
      </w:pPr>
      <w:r w:rsidRPr="007752C2">
        <w:rPr>
          <w:rFonts w:ascii="PT Serif" w:eastAsia="Times New Roman" w:hAnsi="PT Serif" w:cs="Times New Roman"/>
          <w:color w:val="000000"/>
          <w:kern w:val="0"/>
          <w:sz w:val="53"/>
          <w:szCs w:val="53"/>
          <w:lang w:eastAsia="ru-RU"/>
          <w14:ligatures w14:val="none"/>
        </w:rPr>
        <w:t>НОРМЫ ЕСТЕСТВЕННОЙ УБЫЛИ ВОДЫ ПРИ ПОДАЧЕ ПО НАПОРНЫМ ТРУБОПРОВОДАМ</w:t>
      </w:r>
    </w:p>
    <w:tbl>
      <w:tblPr>
        <w:tblW w:w="5000" w:type="pct"/>
        <w:tblBorders>
          <w:top w:val="single" w:sz="6" w:space="0" w:color="DADADA"/>
          <w:left w:val="single" w:sz="6" w:space="0" w:color="DADADA"/>
          <w:bottom w:val="single" w:sz="6" w:space="0" w:color="DADADA"/>
          <w:right w:val="single" w:sz="6" w:space="0" w:color="DADADA"/>
        </w:tblBorders>
        <w:tblCellMar>
          <w:top w:w="15" w:type="dxa"/>
          <w:left w:w="15" w:type="dxa"/>
          <w:bottom w:w="15" w:type="dxa"/>
          <w:right w:w="15" w:type="dxa"/>
        </w:tblCellMar>
        <w:tblLook w:val="04A0" w:firstRow="1" w:lastRow="0" w:firstColumn="1" w:lastColumn="0" w:noHBand="0" w:noVBand="1"/>
      </w:tblPr>
      <w:tblGrid>
        <w:gridCol w:w="4208"/>
        <w:gridCol w:w="1975"/>
        <w:gridCol w:w="2041"/>
        <w:gridCol w:w="3562"/>
        <w:gridCol w:w="3222"/>
      </w:tblGrid>
      <w:tr w:rsidR="007752C2" w:rsidRPr="007752C2" w14:paraId="19E8B9FA" w14:textId="77777777" w:rsidTr="007752C2">
        <w:tc>
          <w:tcPr>
            <w:tcW w:w="0" w:type="auto"/>
            <w:vMerge w:val="restart"/>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08848D7"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bookmarkStart w:id="1" w:name="l301"/>
            <w:bookmarkEnd w:id="1"/>
            <w:r w:rsidRPr="007752C2">
              <w:rPr>
                <w:rFonts w:ascii="Times New Roman" w:eastAsia="Times New Roman" w:hAnsi="Times New Roman" w:cs="Times New Roman"/>
                <w:kern w:val="0"/>
                <w:sz w:val="24"/>
                <w:szCs w:val="24"/>
                <w:lang w:eastAsia="ru-RU"/>
                <w14:ligatures w14:val="none"/>
              </w:rPr>
              <w:t>Внутренний диаметр трубопровода, мм</w:t>
            </w:r>
          </w:p>
        </w:tc>
        <w:tc>
          <w:tcPr>
            <w:tcW w:w="0" w:type="auto"/>
            <w:gridSpan w:val="4"/>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75F3106"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Нормы естественной убыли воды при подаче по напорным трубопроводам в килограммах на 1 км за час</w:t>
            </w:r>
          </w:p>
        </w:tc>
      </w:tr>
      <w:tr w:rsidR="007752C2" w:rsidRPr="007752C2" w14:paraId="26BE7D64" w14:textId="77777777" w:rsidTr="007752C2">
        <w:tc>
          <w:tcPr>
            <w:tcW w:w="0" w:type="auto"/>
            <w:vMerge/>
            <w:tcBorders>
              <w:top w:val="single" w:sz="6" w:space="0" w:color="DADADA"/>
              <w:left w:val="single" w:sz="6" w:space="0" w:color="DADADA"/>
              <w:bottom w:val="single" w:sz="6" w:space="0" w:color="DADADA"/>
              <w:right w:val="single" w:sz="6" w:space="0" w:color="DADADA"/>
            </w:tcBorders>
            <w:hideMark/>
          </w:tcPr>
          <w:p w14:paraId="10337CF9"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4E0512"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стальные</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254840"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чугунные</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518860"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асбестоцементные</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E9D5DD"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железобетонные</w:t>
            </w:r>
          </w:p>
        </w:tc>
      </w:tr>
      <w:tr w:rsidR="007752C2" w:rsidRPr="007752C2" w14:paraId="6CB3AA2E" w14:textId="77777777" w:rsidTr="007752C2">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4DD33C6"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100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51839F3"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16,8</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D740567"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42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00305D"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4C21A5"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w:t>
            </w:r>
          </w:p>
        </w:tc>
      </w:tr>
      <w:tr w:rsidR="007752C2" w:rsidRPr="007752C2" w14:paraId="5ACE7D51" w14:textId="77777777" w:rsidTr="007752C2">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3948EA3"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125</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30DAA8"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21</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4137E6"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54</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70A365E"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DD47662"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w:t>
            </w:r>
          </w:p>
        </w:tc>
      </w:tr>
      <w:tr w:rsidR="007752C2" w:rsidRPr="007752C2" w14:paraId="33CD624A" w14:textId="77777777" w:rsidTr="007752C2">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EAA8609"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150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E4D98B"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25,2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7A6DE8"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63</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D730E7"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7BDCAC"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w:t>
            </w:r>
          </w:p>
        </w:tc>
      </w:tr>
      <w:tr w:rsidR="007752C2" w:rsidRPr="007752C2" w14:paraId="7DD57F96" w14:textId="77777777" w:rsidTr="007752C2">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408660"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200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6FF461"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33,6</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0FF0F78"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84</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014D88"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118,8</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1081335"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120</w:t>
            </w:r>
          </w:p>
        </w:tc>
      </w:tr>
      <w:tr w:rsidR="007752C2" w:rsidRPr="007752C2" w14:paraId="6EAC00FE" w14:textId="77777777" w:rsidTr="007752C2">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8CAB8F"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250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99E4F69"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42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594D67"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93</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FB6C97"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133,2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81C694"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132</w:t>
            </w:r>
          </w:p>
        </w:tc>
      </w:tr>
      <w:tr w:rsidR="007752C2" w:rsidRPr="007752C2" w14:paraId="4DD66E53" w14:textId="77777777" w:rsidTr="007752C2">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7AEF952"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300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9FB21A"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51</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807E30"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102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F75E341"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145,2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9C4380"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144</w:t>
            </w:r>
          </w:p>
        </w:tc>
      </w:tr>
      <w:tr w:rsidR="007752C2" w:rsidRPr="007752C2" w14:paraId="77A226A1" w14:textId="77777777" w:rsidTr="007752C2">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53446A"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350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3745D51"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54</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22CB8DB"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108</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BC6786"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157,2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EDC61D6"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156</w:t>
            </w:r>
          </w:p>
        </w:tc>
      </w:tr>
      <w:tr w:rsidR="007752C2" w:rsidRPr="007752C2" w14:paraId="497F3E6F" w14:textId="77777777" w:rsidTr="007752C2">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2B0F12A"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400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920A9B4"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60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1B493C"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117</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2D583E6"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168</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431E732"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168</w:t>
            </w:r>
          </w:p>
        </w:tc>
      </w:tr>
      <w:tr w:rsidR="007752C2" w:rsidRPr="007752C2" w14:paraId="074499ED" w14:textId="77777777" w:rsidTr="007752C2">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18AF6ED"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450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B2FAA54"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63</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EA63641"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126</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97C1802"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177,6</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B1C7A3"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180</w:t>
            </w:r>
          </w:p>
        </w:tc>
      </w:tr>
      <w:tr w:rsidR="007752C2" w:rsidRPr="007752C2" w14:paraId="2397DC0E" w14:textId="77777777" w:rsidTr="007752C2">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DD1C72D"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500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3D2FE63"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66</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075EB50"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132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6D1439C"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188,4</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51BB912"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192</w:t>
            </w:r>
          </w:p>
        </w:tc>
      </w:tr>
      <w:tr w:rsidR="007752C2" w:rsidRPr="007752C2" w14:paraId="5F03F1B4" w14:textId="77777777" w:rsidTr="007752C2">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3E1C9E0"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600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80A401C"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72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4A52AF"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144</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A52B540"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004281"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204</w:t>
            </w:r>
          </w:p>
        </w:tc>
      </w:tr>
      <w:tr w:rsidR="007752C2" w:rsidRPr="007752C2" w14:paraId="773496CE" w14:textId="77777777" w:rsidTr="007752C2">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5C71FE"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700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8DE176"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78</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C0F2A94"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153</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CE1713D"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C22C92"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222</w:t>
            </w:r>
          </w:p>
        </w:tc>
      </w:tr>
      <w:tr w:rsidR="007752C2" w:rsidRPr="007752C2" w14:paraId="3A0520D9" w14:textId="77777777" w:rsidTr="007752C2">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8A5EC3"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800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262377B"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81</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CF73EF4"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162</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436E53D"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90543C1"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234</w:t>
            </w:r>
          </w:p>
        </w:tc>
      </w:tr>
      <w:tr w:rsidR="007752C2" w:rsidRPr="007752C2" w14:paraId="6A69BE11" w14:textId="77777777" w:rsidTr="007752C2">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1CA0796"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900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E91EEC4"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87</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F81B6FB"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174</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E55BD08"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A41D3DE"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252</w:t>
            </w:r>
          </w:p>
        </w:tc>
      </w:tr>
      <w:tr w:rsidR="007752C2" w:rsidRPr="007752C2" w14:paraId="24203292" w14:textId="77777777" w:rsidTr="007752C2">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5AD8AE2"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1000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DB5F1D8"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90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80BBB1E"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180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5164AF6"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34689C5"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264</w:t>
            </w:r>
          </w:p>
        </w:tc>
      </w:tr>
      <w:tr w:rsidR="007752C2" w:rsidRPr="007752C2" w14:paraId="298EEECA" w14:textId="77777777" w:rsidTr="007752C2">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240C304"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1100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98617DE"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93</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4E67F4"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2F6F756"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7B8AF8"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276</w:t>
            </w:r>
          </w:p>
        </w:tc>
      </w:tr>
      <w:tr w:rsidR="007752C2" w:rsidRPr="007752C2" w14:paraId="5A6ECB1B" w14:textId="77777777" w:rsidTr="007752C2">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6B72AD"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1200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41B5900"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99</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78321C1B"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56D201C"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675A604"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288</w:t>
            </w:r>
          </w:p>
        </w:tc>
      </w:tr>
      <w:tr w:rsidR="007752C2" w:rsidRPr="007752C2" w14:paraId="29462CCE" w14:textId="77777777" w:rsidTr="007752C2">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772BAF9"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1400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77BDF70"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105</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637A4A1"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FB37F44"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426382E"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300</w:t>
            </w:r>
          </w:p>
        </w:tc>
      </w:tr>
      <w:tr w:rsidR="007752C2" w:rsidRPr="007752C2" w14:paraId="0679A110" w14:textId="77777777" w:rsidTr="007752C2">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31AA7D"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bookmarkStart w:id="2" w:name="l302"/>
            <w:bookmarkEnd w:id="2"/>
            <w:r w:rsidRPr="007752C2">
              <w:rPr>
                <w:rFonts w:ascii="Times New Roman" w:eastAsia="Times New Roman" w:hAnsi="Times New Roman" w:cs="Times New Roman"/>
                <w:kern w:val="0"/>
                <w:sz w:val="24"/>
                <w:szCs w:val="24"/>
                <w:lang w:eastAsia="ru-RU"/>
                <w14:ligatures w14:val="none"/>
              </w:rPr>
              <w:t>1600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066341D"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111</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6BE9E093"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6594F68"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480F24"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312</w:t>
            </w:r>
          </w:p>
        </w:tc>
      </w:tr>
      <w:tr w:rsidR="007752C2" w:rsidRPr="007752C2" w14:paraId="728F71DF" w14:textId="77777777" w:rsidTr="007752C2">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3249325"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1800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D2DABFD"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117</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C2BCF92"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47C6E988"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34F9E9E9"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372</w:t>
            </w:r>
          </w:p>
        </w:tc>
      </w:tr>
      <w:tr w:rsidR="007752C2" w:rsidRPr="007752C2" w14:paraId="654AD564" w14:textId="77777777" w:rsidTr="007752C2">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4107D3D"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2000</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07A13F24"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126</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50000179"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w:t>
            </w: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2B455E0B"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p>
        </w:tc>
        <w:tc>
          <w:tcPr>
            <w:tcW w:w="0" w:type="auto"/>
            <w:tcBorders>
              <w:top w:val="single" w:sz="6" w:space="0" w:color="DADADA"/>
              <w:left w:val="single" w:sz="6" w:space="0" w:color="DADADA"/>
              <w:bottom w:val="single" w:sz="6" w:space="0" w:color="DADADA"/>
              <w:right w:val="single" w:sz="6" w:space="0" w:color="DADADA"/>
            </w:tcBorders>
            <w:tcMar>
              <w:top w:w="60" w:type="dxa"/>
              <w:left w:w="120" w:type="dxa"/>
              <w:bottom w:w="60" w:type="dxa"/>
              <w:right w:w="120" w:type="dxa"/>
            </w:tcMar>
            <w:hideMark/>
          </w:tcPr>
          <w:p w14:paraId="1F3592BB" w14:textId="77777777" w:rsidR="007752C2" w:rsidRPr="007752C2" w:rsidRDefault="007752C2" w:rsidP="007752C2">
            <w:pPr>
              <w:spacing w:after="300" w:line="240" w:lineRule="auto"/>
              <w:rPr>
                <w:rFonts w:ascii="Times New Roman" w:eastAsia="Times New Roman" w:hAnsi="Times New Roman" w:cs="Times New Roman"/>
                <w:kern w:val="0"/>
                <w:sz w:val="24"/>
                <w:szCs w:val="24"/>
                <w:lang w:eastAsia="ru-RU"/>
                <w14:ligatures w14:val="none"/>
              </w:rPr>
            </w:pPr>
            <w:r w:rsidRPr="007752C2">
              <w:rPr>
                <w:rFonts w:ascii="Times New Roman" w:eastAsia="Times New Roman" w:hAnsi="Times New Roman" w:cs="Times New Roman"/>
                <w:kern w:val="0"/>
                <w:sz w:val="24"/>
                <w:szCs w:val="24"/>
                <w:lang w:eastAsia="ru-RU"/>
                <w14:ligatures w14:val="none"/>
              </w:rPr>
              <w:t>414</w:t>
            </w:r>
          </w:p>
        </w:tc>
      </w:tr>
    </w:tbl>
    <w:p w14:paraId="02E945C8" w14:textId="77777777" w:rsidR="007752C2" w:rsidRPr="007752C2" w:rsidRDefault="007752C2" w:rsidP="007752C2">
      <w:pPr>
        <w:shd w:val="clear" w:color="auto" w:fill="FFFFFF"/>
        <w:spacing w:after="300" w:line="240" w:lineRule="auto"/>
        <w:textAlignment w:val="baseline"/>
        <w:rPr>
          <w:rFonts w:ascii="PT Serif" w:eastAsia="Times New Roman" w:hAnsi="PT Serif" w:cs="Times New Roman"/>
          <w:color w:val="000000"/>
          <w:kern w:val="0"/>
          <w:sz w:val="24"/>
          <w:szCs w:val="24"/>
          <w:lang w:eastAsia="ru-RU"/>
          <w14:ligatures w14:val="none"/>
        </w:rPr>
      </w:pPr>
      <w:r w:rsidRPr="007752C2">
        <w:rPr>
          <w:rFonts w:ascii="PT Serif" w:eastAsia="Times New Roman" w:hAnsi="PT Serif" w:cs="Times New Roman"/>
          <w:color w:val="000000"/>
          <w:kern w:val="0"/>
          <w:sz w:val="24"/>
          <w:szCs w:val="24"/>
          <w:lang w:eastAsia="ru-RU"/>
          <w14:ligatures w14:val="none"/>
        </w:rPr>
        <w:t>Примечание:</w:t>
      </w:r>
      <w:bookmarkStart w:id="3" w:name="l303"/>
      <w:bookmarkEnd w:id="3"/>
    </w:p>
    <w:p w14:paraId="4A26C513" w14:textId="77777777" w:rsidR="007752C2" w:rsidRPr="007752C2" w:rsidRDefault="007752C2" w:rsidP="007752C2">
      <w:pPr>
        <w:shd w:val="clear" w:color="auto" w:fill="FFFFFF"/>
        <w:spacing w:after="300" w:line="240" w:lineRule="auto"/>
        <w:textAlignment w:val="baseline"/>
        <w:rPr>
          <w:rFonts w:ascii="PT Serif" w:eastAsia="Times New Roman" w:hAnsi="PT Serif" w:cs="Times New Roman"/>
          <w:color w:val="000000"/>
          <w:kern w:val="0"/>
          <w:sz w:val="24"/>
          <w:szCs w:val="24"/>
          <w:lang w:eastAsia="ru-RU"/>
          <w14:ligatures w14:val="none"/>
        </w:rPr>
      </w:pPr>
      <w:r w:rsidRPr="007752C2">
        <w:rPr>
          <w:rFonts w:ascii="PT Serif" w:eastAsia="Times New Roman" w:hAnsi="PT Serif" w:cs="Times New Roman"/>
          <w:color w:val="000000"/>
          <w:kern w:val="0"/>
          <w:sz w:val="24"/>
          <w:szCs w:val="24"/>
          <w:lang w:eastAsia="ru-RU"/>
          <w14:ligatures w14:val="none"/>
        </w:rPr>
        <w:t>Для чугунных трубопроводов со стыковыми соединениями на резиновых уплотнителях норму естественной убыли воды следует принимать с коэффициентом 0,7.</w:t>
      </w:r>
    </w:p>
    <w:p w14:paraId="4C634551" w14:textId="77777777" w:rsidR="007752C2" w:rsidRPr="007752C2" w:rsidRDefault="007752C2" w:rsidP="007752C2">
      <w:pPr>
        <w:shd w:val="clear" w:color="auto" w:fill="FFFFFF"/>
        <w:spacing w:after="300" w:line="240" w:lineRule="auto"/>
        <w:textAlignment w:val="baseline"/>
        <w:rPr>
          <w:rFonts w:ascii="PT Serif" w:eastAsia="Times New Roman" w:hAnsi="PT Serif" w:cs="Times New Roman"/>
          <w:color w:val="000000"/>
          <w:kern w:val="0"/>
          <w:sz w:val="24"/>
          <w:szCs w:val="24"/>
          <w:lang w:eastAsia="ru-RU"/>
          <w14:ligatures w14:val="none"/>
        </w:rPr>
      </w:pPr>
      <w:r w:rsidRPr="007752C2">
        <w:rPr>
          <w:rFonts w:ascii="PT Serif" w:eastAsia="Times New Roman" w:hAnsi="PT Serif" w:cs="Times New Roman"/>
          <w:color w:val="000000"/>
          <w:kern w:val="0"/>
          <w:sz w:val="24"/>
          <w:szCs w:val="24"/>
          <w:lang w:eastAsia="ru-RU"/>
          <w14:ligatures w14:val="none"/>
        </w:rPr>
        <w:t xml:space="preserve">Для трубопроводов из полиэтилена высокого давления и </w:t>
      </w:r>
      <w:proofErr w:type="gramStart"/>
      <w:r w:rsidRPr="007752C2">
        <w:rPr>
          <w:rFonts w:ascii="PT Serif" w:eastAsia="Times New Roman" w:hAnsi="PT Serif" w:cs="Times New Roman"/>
          <w:color w:val="000000"/>
          <w:kern w:val="0"/>
          <w:sz w:val="24"/>
          <w:szCs w:val="24"/>
          <w:lang w:eastAsia="ru-RU"/>
          <w14:ligatures w14:val="none"/>
        </w:rPr>
        <w:t>полиэтилена низкого давления со сварными соединениями</w:t>
      </w:r>
      <w:proofErr w:type="gramEnd"/>
      <w:r w:rsidRPr="007752C2">
        <w:rPr>
          <w:rFonts w:ascii="PT Serif" w:eastAsia="Times New Roman" w:hAnsi="PT Serif" w:cs="Times New Roman"/>
          <w:color w:val="000000"/>
          <w:kern w:val="0"/>
          <w:sz w:val="24"/>
          <w:szCs w:val="24"/>
          <w:lang w:eastAsia="ru-RU"/>
          <w14:ligatures w14:val="none"/>
        </w:rPr>
        <w:t xml:space="preserve"> и трубопроводов из поливинилхлорида с клеевыми соединениями норму естественной убыли воды следует принимать как для стальных трубопроводов, определяя этот расход интерполяцией по величине внутреннего диаметра.</w:t>
      </w:r>
    </w:p>
    <w:p w14:paraId="176715FC" w14:textId="77777777" w:rsidR="007752C2" w:rsidRPr="007752C2" w:rsidRDefault="007752C2" w:rsidP="007752C2">
      <w:pPr>
        <w:shd w:val="clear" w:color="auto" w:fill="FFFFFF"/>
        <w:spacing w:after="300" w:line="240" w:lineRule="auto"/>
        <w:textAlignment w:val="baseline"/>
        <w:rPr>
          <w:rFonts w:ascii="PT Serif" w:eastAsia="Times New Roman" w:hAnsi="PT Serif" w:cs="Times New Roman"/>
          <w:color w:val="000000"/>
          <w:kern w:val="0"/>
          <w:sz w:val="24"/>
          <w:szCs w:val="24"/>
          <w:lang w:eastAsia="ru-RU"/>
          <w14:ligatures w14:val="none"/>
        </w:rPr>
      </w:pPr>
      <w:r w:rsidRPr="007752C2">
        <w:rPr>
          <w:rFonts w:ascii="PT Serif" w:eastAsia="Times New Roman" w:hAnsi="PT Serif" w:cs="Times New Roman"/>
          <w:color w:val="000000"/>
          <w:kern w:val="0"/>
          <w:sz w:val="24"/>
          <w:szCs w:val="24"/>
          <w:lang w:eastAsia="ru-RU"/>
          <w14:ligatures w14:val="none"/>
        </w:rPr>
        <w:t>Для трубопроводов из поливинилхлорида с соединениями на резиновых манжетах норму естественной убыли воды следует принимать как для чугунных трубопроводов с такими же соединениями, эквивалентных по величине наружного диаметра, определяя этот расход интерполяцией.</w:t>
      </w:r>
    </w:p>
    <w:p w14:paraId="45C69AF6" w14:textId="77777777" w:rsidR="007752C2" w:rsidRPr="007752C2" w:rsidRDefault="007752C2" w:rsidP="007752C2">
      <w:pPr>
        <w:shd w:val="clear" w:color="auto" w:fill="FFFFFF"/>
        <w:spacing w:before="411" w:after="274" w:line="343" w:lineRule="atLeast"/>
        <w:ind w:left="527"/>
        <w:textAlignment w:val="baseline"/>
        <w:outlineLvl w:val="1"/>
        <w:rPr>
          <w:rFonts w:ascii="PT Serif" w:eastAsia="Times New Roman" w:hAnsi="PT Serif" w:cs="Times New Roman"/>
          <w:color w:val="000000"/>
          <w:kern w:val="0"/>
          <w:sz w:val="32"/>
          <w:szCs w:val="32"/>
          <w:lang w:eastAsia="ru-RU"/>
          <w14:ligatures w14:val="none"/>
        </w:rPr>
      </w:pPr>
    </w:p>
    <w:p w14:paraId="6AFC283F" w14:textId="77777777" w:rsidR="00A773C2" w:rsidRPr="00700060" w:rsidRDefault="00A773C2" w:rsidP="00700060">
      <w:pPr>
        <w:shd w:val="clear" w:color="auto" w:fill="FFFFFF"/>
        <w:spacing w:after="150" w:line="332" w:lineRule="atLeast"/>
        <w:textAlignment w:val="baseline"/>
        <w:rPr>
          <w:rFonts w:ascii="Roboto" w:eastAsia="Times New Roman" w:hAnsi="Roboto" w:cs="Times New Roman"/>
          <w:color w:val="000000"/>
          <w:kern w:val="0"/>
          <w:sz w:val="32"/>
          <w:szCs w:val="32"/>
          <w:lang w:eastAsia="ru-RU"/>
          <w14:ligatures w14:val="none"/>
        </w:rPr>
      </w:pPr>
    </w:p>
    <w:p w14:paraId="5F2E8449" w14:textId="77777777" w:rsidR="00700060" w:rsidRPr="00700060" w:rsidRDefault="00700060" w:rsidP="00700060">
      <w:pPr>
        <w:pStyle w:val="a3"/>
        <w:shd w:val="clear" w:color="auto" w:fill="FFFFFF"/>
        <w:spacing w:before="0" w:beforeAutospacing="0" w:after="150" w:afterAutospacing="0" w:line="330" w:lineRule="atLeast"/>
        <w:textAlignment w:val="baseline"/>
        <w:rPr>
          <w:rFonts w:ascii="Roboto" w:hAnsi="Roboto"/>
          <w:color w:val="000000"/>
          <w:sz w:val="32"/>
          <w:szCs w:val="32"/>
        </w:rPr>
      </w:pPr>
    </w:p>
    <w:p w14:paraId="24BD6689" w14:textId="77777777" w:rsidR="00700060" w:rsidRDefault="00700060" w:rsidP="00787542"/>
    <w:sectPr w:rsidR="00700060" w:rsidSect="0066679C">
      <w:pgSz w:w="16838" w:h="11906" w:orient="landscape" w:code="9"/>
      <w:pgMar w:top="851" w:right="907" w:bottom="1701" w:left="907" w:header="720" w:footer="720" w:gutter="0"/>
      <w:cols w:space="708"/>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ontserrat">
    <w:charset w:val="CC"/>
    <w:family w:val="auto"/>
    <w:pitch w:val="variable"/>
    <w:sig w:usb0="2000020F" w:usb1="00000003" w:usb2="00000000" w:usb3="00000000" w:csb0="00000197" w:csb1="00000000"/>
  </w:font>
  <w:font w:name="Roboto">
    <w:charset w:val="00"/>
    <w:family w:val="auto"/>
    <w:pitch w:val="variable"/>
    <w:sig w:usb0="E00002FF" w:usb1="5000205B" w:usb2="00000020" w:usb3="00000000" w:csb0="0000019F" w:csb1="00000000"/>
  </w:font>
  <w:font w:name="PT Serif">
    <w:charset w:val="CC"/>
    <w:family w:val="roman"/>
    <w:pitch w:val="variable"/>
    <w:sig w:usb0="A00002EF" w:usb1="5000204B" w:usb2="00000000" w:usb3="00000000" w:csb0="00000097"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val="fullPage" w:percent="76"/>
  <w:proofState w:spelling="clean" w:grammar="clean"/>
  <w:defaultTabStop w:val="708"/>
  <w:drawingGridHorizontalSpacing w:val="200"/>
  <w:drawingGridVerticalSpacing w:val="300"/>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300"/>
    <w:rsid w:val="00005EE7"/>
    <w:rsid w:val="0004019A"/>
    <w:rsid w:val="003A3300"/>
    <w:rsid w:val="003E5B38"/>
    <w:rsid w:val="00461ED4"/>
    <w:rsid w:val="00636E3C"/>
    <w:rsid w:val="0066679C"/>
    <w:rsid w:val="00700060"/>
    <w:rsid w:val="007752C2"/>
    <w:rsid w:val="00787542"/>
    <w:rsid w:val="00962D60"/>
    <w:rsid w:val="0097045A"/>
    <w:rsid w:val="00A64231"/>
    <w:rsid w:val="00A773C2"/>
    <w:rsid w:val="00A800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6829E"/>
  <w15:chartTrackingRefBased/>
  <w15:docId w15:val="{9B63B58F-6A4D-4E5D-97D8-7FBBD23B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8754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7227">
      <w:bodyDiv w:val="1"/>
      <w:marLeft w:val="0"/>
      <w:marRight w:val="0"/>
      <w:marTop w:val="0"/>
      <w:marBottom w:val="0"/>
      <w:divBdr>
        <w:top w:val="none" w:sz="0" w:space="0" w:color="auto"/>
        <w:left w:val="none" w:sz="0" w:space="0" w:color="auto"/>
        <w:bottom w:val="none" w:sz="0" w:space="0" w:color="auto"/>
        <w:right w:val="none" w:sz="0" w:space="0" w:color="auto"/>
      </w:divBdr>
      <w:divsChild>
        <w:div w:id="271134521">
          <w:marLeft w:val="0"/>
          <w:marRight w:val="0"/>
          <w:marTop w:val="0"/>
          <w:marBottom w:val="0"/>
          <w:divBdr>
            <w:top w:val="none" w:sz="0" w:space="0" w:color="auto"/>
            <w:left w:val="none" w:sz="0" w:space="0" w:color="auto"/>
            <w:bottom w:val="none" w:sz="0" w:space="0" w:color="auto"/>
            <w:right w:val="none" w:sz="0" w:space="0" w:color="auto"/>
          </w:divBdr>
          <w:divsChild>
            <w:div w:id="217018785">
              <w:marLeft w:val="0"/>
              <w:marRight w:val="0"/>
              <w:marTop w:val="0"/>
              <w:marBottom w:val="0"/>
              <w:divBdr>
                <w:top w:val="none" w:sz="0" w:space="0" w:color="auto"/>
                <w:left w:val="none" w:sz="0" w:space="0" w:color="auto"/>
                <w:bottom w:val="none" w:sz="0" w:space="0" w:color="auto"/>
                <w:right w:val="none" w:sz="0" w:space="0" w:color="auto"/>
              </w:divBdr>
            </w:div>
            <w:div w:id="1565145563">
              <w:marLeft w:val="0"/>
              <w:marRight w:val="0"/>
              <w:marTop w:val="0"/>
              <w:marBottom w:val="0"/>
              <w:divBdr>
                <w:top w:val="none" w:sz="0" w:space="0" w:color="auto"/>
                <w:left w:val="none" w:sz="0" w:space="0" w:color="auto"/>
                <w:bottom w:val="none" w:sz="0" w:space="0" w:color="auto"/>
                <w:right w:val="none" w:sz="0" w:space="0" w:color="auto"/>
              </w:divBdr>
            </w:div>
          </w:divsChild>
        </w:div>
        <w:div w:id="1367409250">
          <w:marLeft w:val="0"/>
          <w:marRight w:val="0"/>
          <w:marTop w:val="0"/>
          <w:marBottom w:val="0"/>
          <w:divBdr>
            <w:top w:val="none" w:sz="0" w:space="0" w:color="auto"/>
            <w:left w:val="none" w:sz="0" w:space="0" w:color="auto"/>
            <w:bottom w:val="none" w:sz="0" w:space="0" w:color="auto"/>
            <w:right w:val="none" w:sz="0" w:space="0" w:color="auto"/>
          </w:divBdr>
          <w:divsChild>
            <w:div w:id="1861163505">
              <w:marLeft w:val="0"/>
              <w:marRight w:val="0"/>
              <w:marTop w:val="0"/>
              <w:marBottom w:val="0"/>
              <w:divBdr>
                <w:top w:val="none" w:sz="0" w:space="0" w:color="auto"/>
                <w:left w:val="none" w:sz="0" w:space="0" w:color="auto"/>
                <w:bottom w:val="none" w:sz="0" w:space="0" w:color="auto"/>
                <w:right w:val="none" w:sz="0" w:space="0" w:color="auto"/>
              </w:divBdr>
              <w:divsChild>
                <w:div w:id="1268997650">
                  <w:marLeft w:val="0"/>
                  <w:marRight w:val="0"/>
                  <w:marTop w:val="0"/>
                  <w:marBottom w:val="150"/>
                  <w:divBdr>
                    <w:top w:val="none" w:sz="0" w:space="0" w:color="auto"/>
                    <w:left w:val="none" w:sz="0" w:space="0" w:color="auto"/>
                    <w:bottom w:val="none" w:sz="0" w:space="0" w:color="auto"/>
                    <w:right w:val="none" w:sz="0" w:space="0" w:color="auto"/>
                  </w:divBdr>
                  <w:divsChild>
                    <w:div w:id="695929785">
                      <w:marLeft w:val="0"/>
                      <w:marRight w:val="0"/>
                      <w:marTop w:val="0"/>
                      <w:marBottom w:val="0"/>
                      <w:divBdr>
                        <w:top w:val="none" w:sz="0" w:space="0" w:color="auto"/>
                        <w:left w:val="single" w:sz="12" w:space="3" w:color="0030A3"/>
                        <w:bottom w:val="none" w:sz="0" w:space="0" w:color="auto"/>
                        <w:right w:val="none" w:sz="0" w:space="0" w:color="auto"/>
                      </w:divBdr>
                    </w:div>
                  </w:divsChild>
                </w:div>
              </w:divsChild>
            </w:div>
          </w:divsChild>
        </w:div>
      </w:divsChild>
    </w:div>
    <w:div w:id="337269842">
      <w:bodyDiv w:val="1"/>
      <w:marLeft w:val="0"/>
      <w:marRight w:val="0"/>
      <w:marTop w:val="0"/>
      <w:marBottom w:val="0"/>
      <w:divBdr>
        <w:top w:val="none" w:sz="0" w:space="0" w:color="auto"/>
        <w:left w:val="none" w:sz="0" w:space="0" w:color="auto"/>
        <w:bottom w:val="none" w:sz="0" w:space="0" w:color="auto"/>
        <w:right w:val="none" w:sz="0" w:space="0" w:color="auto"/>
      </w:divBdr>
    </w:div>
    <w:div w:id="728042124">
      <w:bodyDiv w:val="1"/>
      <w:marLeft w:val="0"/>
      <w:marRight w:val="0"/>
      <w:marTop w:val="0"/>
      <w:marBottom w:val="0"/>
      <w:divBdr>
        <w:top w:val="none" w:sz="0" w:space="0" w:color="auto"/>
        <w:left w:val="none" w:sz="0" w:space="0" w:color="auto"/>
        <w:bottom w:val="none" w:sz="0" w:space="0" w:color="auto"/>
        <w:right w:val="none" w:sz="0" w:space="0" w:color="auto"/>
      </w:divBdr>
      <w:divsChild>
        <w:div w:id="1463888385">
          <w:marLeft w:val="0"/>
          <w:marRight w:val="0"/>
          <w:marTop w:val="0"/>
          <w:marBottom w:val="0"/>
          <w:divBdr>
            <w:top w:val="none" w:sz="0" w:space="0" w:color="auto"/>
            <w:left w:val="none" w:sz="0" w:space="0" w:color="auto"/>
            <w:bottom w:val="none" w:sz="0" w:space="0" w:color="auto"/>
            <w:right w:val="none" w:sz="0" w:space="0" w:color="auto"/>
          </w:divBdr>
          <w:divsChild>
            <w:div w:id="570893624">
              <w:marLeft w:val="0"/>
              <w:marRight w:val="0"/>
              <w:marTop w:val="0"/>
              <w:marBottom w:val="0"/>
              <w:divBdr>
                <w:top w:val="none" w:sz="0" w:space="0" w:color="auto"/>
                <w:left w:val="none" w:sz="0" w:space="0" w:color="auto"/>
                <w:bottom w:val="none" w:sz="0" w:space="0" w:color="auto"/>
                <w:right w:val="none" w:sz="0" w:space="0" w:color="auto"/>
              </w:divBdr>
              <w:divsChild>
                <w:div w:id="26387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96412">
          <w:marLeft w:val="0"/>
          <w:marRight w:val="0"/>
          <w:marTop w:val="0"/>
          <w:marBottom w:val="0"/>
          <w:divBdr>
            <w:top w:val="none" w:sz="0" w:space="0" w:color="auto"/>
            <w:left w:val="none" w:sz="0" w:space="0" w:color="auto"/>
            <w:bottom w:val="none" w:sz="0" w:space="0" w:color="auto"/>
            <w:right w:val="none" w:sz="0" w:space="0" w:color="auto"/>
          </w:divBdr>
          <w:divsChild>
            <w:div w:id="1206288087">
              <w:marLeft w:val="0"/>
              <w:marRight w:val="0"/>
              <w:marTop w:val="0"/>
              <w:marBottom w:val="150"/>
              <w:divBdr>
                <w:top w:val="none" w:sz="0" w:space="0" w:color="auto"/>
                <w:left w:val="none" w:sz="0" w:space="0" w:color="auto"/>
                <w:bottom w:val="none" w:sz="0" w:space="0" w:color="auto"/>
                <w:right w:val="none" w:sz="0" w:space="0" w:color="auto"/>
              </w:divBdr>
              <w:divsChild>
                <w:div w:id="88743444">
                  <w:marLeft w:val="0"/>
                  <w:marRight w:val="0"/>
                  <w:marTop w:val="0"/>
                  <w:marBottom w:val="0"/>
                  <w:divBdr>
                    <w:top w:val="none" w:sz="0" w:space="0" w:color="auto"/>
                    <w:left w:val="none" w:sz="0" w:space="0" w:color="auto"/>
                    <w:bottom w:val="none" w:sz="0" w:space="0" w:color="auto"/>
                    <w:right w:val="none" w:sz="0" w:space="0" w:color="auto"/>
                  </w:divBdr>
                </w:div>
                <w:div w:id="423304062">
                  <w:marLeft w:val="0"/>
                  <w:marRight w:val="0"/>
                  <w:marTop w:val="0"/>
                  <w:marBottom w:val="0"/>
                  <w:divBdr>
                    <w:top w:val="none" w:sz="0" w:space="0" w:color="auto"/>
                    <w:left w:val="none" w:sz="0" w:space="0" w:color="auto"/>
                    <w:bottom w:val="none" w:sz="0" w:space="0" w:color="auto"/>
                    <w:right w:val="none" w:sz="0" w:space="0" w:color="auto"/>
                  </w:divBdr>
                  <w:divsChild>
                    <w:div w:id="958606769">
                      <w:marLeft w:val="0"/>
                      <w:marRight w:val="0"/>
                      <w:marTop w:val="0"/>
                      <w:marBottom w:val="0"/>
                      <w:divBdr>
                        <w:top w:val="none" w:sz="0" w:space="0" w:color="auto"/>
                        <w:left w:val="none" w:sz="0" w:space="0" w:color="auto"/>
                        <w:bottom w:val="none" w:sz="0" w:space="0" w:color="auto"/>
                        <w:right w:val="none" w:sz="0" w:space="0" w:color="auto"/>
                      </w:divBdr>
                      <w:divsChild>
                        <w:div w:id="30308265">
                          <w:marLeft w:val="0"/>
                          <w:marRight w:val="0"/>
                          <w:marTop w:val="0"/>
                          <w:marBottom w:val="0"/>
                          <w:divBdr>
                            <w:top w:val="none" w:sz="0" w:space="0" w:color="auto"/>
                            <w:left w:val="none" w:sz="0" w:space="0" w:color="auto"/>
                            <w:bottom w:val="none" w:sz="0" w:space="0" w:color="auto"/>
                            <w:right w:val="none" w:sz="0" w:space="0" w:color="auto"/>
                          </w:divBdr>
                        </w:div>
                      </w:divsChild>
                    </w:div>
                    <w:div w:id="1317682287">
                      <w:marLeft w:val="0"/>
                      <w:marRight w:val="0"/>
                      <w:marTop w:val="0"/>
                      <w:marBottom w:val="0"/>
                      <w:divBdr>
                        <w:top w:val="none" w:sz="0" w:space="0" w:color="auto"/>
                        <w:left w:val="none" w:sz="0" w:space="0" w:color="auto"/>
                        <w:bottom w:val="none" w:sz="0" w:space="0" w:color="auto"/>
                        <w:right w:val="none" w:sz="0" w:space="0" w:color="auto"/>
                      </w:divBdr>
                      <w:divsChild>
                        <w:div w:id="1803890273">
                          <w:marLeft w:val="0"/>
                          <w:marRight w:val="0"/>
                          <w:marTop w:val="0"/>
                          <w:marBottom w:val="0"/>
                          <w:divBdr>
                            <w:top w:val="none" w:sz="0" w:space="0" w:color="auto"/>
                            <w:left w:val="none" w:sz="0" w:space="0" w:color="auto"/>
                            <w:bottom w:val="none" w:sz="0" w:space="0" w:color="auto"/>
                            <w:right w:val="none" w:sz="0" w:space="0" w:color="auto"/>
                          </w:divBdr>
                        </w:div>
                        <w:div w:id="147759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2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254433">
      <w:bodyDiv w:val="1"/>
      <w:marLeft w:val="0"/>
      <w:marRight w:val="0"/>
      <w:marTop w:val="0"/>
      <w:marBottom w:val="0"/>
      <w:divBdr>
        <w:top w:val="none" w:sz="0" w:space="0" w:color="auto"/>
        <w:left w:val="none" w:sz="0" w:space="0" w:color="auto"/>
        <w:bottom w:val="none" w:sz="0" w:space="0" w:color="auto"/>
        <w:right w:val="none" w:sz="0" w:space="0" w:color="auto"/>
      </w:divBdr>
    </w:div>
    <w:div w:id="1135680493">
      <w:bodyDiv w:val="1"/>
      <w:marLeft w:val="0"/>
      <w:marRight w:val="0"/>
      <w:marTop w:val="0"/>
      <w:marBottom w:val="0"/>
      <w:divBdr>
        <w:top w:val="none" w:sz="0" w:space="0" w:color="auto"/>
        <w:left w:val="none" w:sz="0" w:space="0" w:color="auto"/>
        <w:bottom w:val="none" w:sz="0" w:space="0" w:color="auto"/>
        <w:right w:val="none" w:sz="0" w:space="0" w:color="auto"/>
      </w:divBdr>
      <w:divsChild>
        <w:div w:id="869489625">
          <w:marLeft w:val="0"/>
          <w:marRight w:val="0"/>
          <w:marTop w:val="0"/>
          <w:marBottom w:val="0"/>
          <w:divBdr>
            <w:top w:val="none" w:sz="0" w:space="0" w:color="auto"/>
            <w:left w:val="none" w:sz="0" w:space="0" w:color="auto"/>
            <w:bottom w:val="none" w:sz="0" w:space="0" w:color="auto"/>
            <w:right w:val="none" w:sz="0" w:space="0" w:color="auto"/>
          </w:divBdr>
        </w:div>
        <w:div w:id="1546329177">
          <w:marLeft w:val="0"/>
          <w:marRight w:val="0"/>
          <w:marTop w:val="0"/>
          <w:marBottom w:val="0"/>
          <w:divBdr>
            <w:top w:val="none" w:sz="0" w:space="0" w:color="auto"/>
            <w:left w:val="none" w:sz="0" w:space="0" w:color="auto"/>
            <w:bottom w:val="none" w:sz="0" w:space="0" w:color="auto"/>
            <w:right w:val="none" w:sz="0" w:space="0" w:color="auto"/>
          </w:divBdr>
          <w:divsChild>
            <w:div w:id="698704276">
              <w:marLeft w:val="0"/>
              <w:marRight w:val="0"/>
              <w:marTop w:val="0"/>
              <w:marBottom w:val="0"/>
              <w:divBdr>
                <w:top w:val="none" w:sz="0" w:space="0" w:color="auto"/>
                <w:left w:val="none" w:sz="0" w:space="0" w:color="auto"/>
                <w:bottom w:val="none" w:sz="0" w:space="0" w:color="auto"/>
                <w:right w:val="none" w:sz="0" w:space="0" w:color="auto"/>
              </w:divBdr>
            </w:div>
            <w:div w:id="510417965">
              <w:marLeft w:val="0"/>
              <w:marRight w:val="0"/>
              <w:marTop w:val="0"/>
              <w:marBottom w:val="0"/>
              <w:divBdr>
                <w:top w:val="none" w:sz="0" w:space="0" w:color="auto"/>
                <w:left w:val="none" w:sz="0" w:space="0" w:color="auto"/>
                <w:bottom w:val="none" w:sz="0" w:space="0" w:color="auto"/>
                <w:right w:val="none" w:sz="0" w:space="0" w:color="auto"/>
              </w:divBdr>
            </w:div>
          </w:divsChild>
        </w:div>
        <w:div w:id="112332746">
          <w:marLeft w:val="0"/>
          <w:marRight w:val="0"/>
          <w:marTop w:val="0"/>
          <w:marBottom w:val="0"/>
          <w:divBdr>
            <w:top w:val="none" w:sz="0" w:space="0" w:color="auto"/>
            <w:left w:val="none" w:sz="0" w:space="0" w:color="auto"/>
            <w:bottom w:val="none" w:sz="0" w:space="0" w:color="auto"/>
            <w:right w:val="none" w:sz="0" w:space="0" w:color="auto"/>
          </w:divBdr>
          <w:divsChild>
            <w:div w:id="902519421">
              <w:marLeft w:val="0"/>
              <w:marRight w:val="0"/>
              <w:marTop w:val="0"/>
              <w:marBottom w:val="0"/>
              <w:divBdr>
                <w:top w:val="none" w:sz="0" w:space="0" w:color="auto"/>
                <w:left w:val="none" w:sz="0" w:space="0" w:color="auto"/>
                <w:bottom w:val="none" w:sz="0" w:space="0" w:color="auto"/>
                <w:right w:val="none" w:sz="0" w:space="0" w:color="auto"/>
              </w:divBdr>
              <w:divsChild>
                <w:div w:id="2132819924">
                  <w:marLeft w:val="0"/>
                  <w:marRight w:val="0"/>
                  <w:marTop w:val="0"/>
                  <w:marBottom w:val="150"/>
                  <w:divBdr>
                    <w:top w:val="none" w:sz="0" w:space="0" w:color="auto"/>
                    <w:left w:val="none" w:sz="0" w:space="0" w:color="auto"/>
                    <w:bottom w:val="none" w:sz="0" w:space="0" w:color="auto"/>
                    <w:right w:val="none" w:sz="0" w:space="0" w:color="auto"/>
                  </w:divBdr>
                  <w:divsChild>
                    <w:div w:id="448624231">
                      <w:marLeft w:val="0"/>
                      <w:marRight w:val="0"/>
                      <w:marTop w:val="0"/>
                      <w:marBottom w:val="0"/>
                      <w:divBdr>
                        <w:top w:val="none" w:sz="0" w:space="0" w:color="auto"/>
                        <w:left w:val="single" w:sz="12" w:space="3" w:color="0030A3"/>
                        <w:bottom w:val="none" w:sz="0" w:space="0" w:color="auto"/>
                        <w:right w:val="none" w:sz="0" w:space="0" w:color="auto"/>
                      </w:divBdr>
                    </w:div>
                  </w:divsChild>
                </w:div>
              </w:divsChild>
            </w:div>
          </w:divsChild>
        </w:div>
      </w:divsChild>
    </w:div>
    <w:div w:id="1335062781">
      <w:bodyDiv w:val="1"/>
      <w:marLeft w:val="0"/>
      <w:marRight w:val="0"/>
      <w:marTop w:val="0"/>
      <w:marBottom w:val="0"/>
      <w:divBdr>
        <w:top w:val="none" w:sz="0" w:space="0" w:color="auto"/>
        <w:left w:val="none" w:sz="0" w:space="0" w:color="auto"/>
        <w:bottom w:val="none" w:sz="0" w:space="0" w:color="auto"/>
        <w:right w:val="none" w:sz="0" w:space="0" w:color="auto"/>
      </w:divBdr>
    </w:div>
    <w:div w:id="1533180674">
      <w:bodyDiv w:val="1"/>
      <w:marLeft w:val="0"/>
      <w:marRight w:val="0"/>
      <w:marTop w:val="0"/>
      <w:marBottom w:val="0"/>
      <w:divBdr>
        <w:top w:val="none" w:sz="0" w:space="0" w:color="auto"/>
        <w:left w:val="none" w:sz="0" w:space="0" w:color="auto"/>
        <w:bottom w:val="none" w:sz="0" w:space="0" w:color="auto"/>
        <w:right w:val="none" w:sz="0" w:space="0" w:color="auto"/>
      </w:divBdr>
      <w:divsChild>
        <w:div w:id="444890188">
          <w:marLeft w:val="0"/>
          <w:marRight w:val="0"/>
          <w:marTop w:val="0"/>
          <w:marBottom w:val="0"/>
          <w:divBdr>
            <w:top w:val="none" w:sz="0" w:space="0" w:color="auto"/>
            <w:left w:val="none" w:sz="0" w:space="0" w:color="auto"/>
            <w:bottom w:val="none" w:sz="0" w:space="0" w:color="auto"/>
            <w:right w:val="none" w:sz="0" w:space="0" w:color="auto"/>
          </w:divBdr>
          <w:divsChild>
            <w:div w:id="54009947">
              <w:marLeft w:val="0"/>
              <w:marRight w:val="0"/>
              <w:marTop w:val="0"/>
              <w:marBottom w:val="0"/>
              <w:divBdr>
                <w:top w:val="none" w:sz="0" w:space="0" w:color="auto"/>
                <w:left w:val="none" w:sz="0" w:space="0" w:color="auto"/>
                <w:bottom w:val="none" w:sz="0" w:space="0" w:color="auto"/>
                <w:right w:val="none" w:sz="0" w:space="0" w:color="auto"/>
              </w:divBdr>
            </w:div>
            <w:div w:id="1617565181">
              <w:marLeft w:val="0"/>
              <w:marRight w:val="0"/>
              <w:marTop w:val="0"/>
              <w:marBottom w:val="0"/>
              <w:divBdr>
                <w:top w:val="none" w:sz="0" w:space="0" w:color="auto"/>
                <w:left w:val="none" w:sz="0" w:space="0" w:color="auto"/>
                <w:bottom w:val="none" w:sz="0" w:space="0" w:color="auto"/>
                <w:right w:val="none" w:sz="0" w:space="0" w:color="auto"/>
              </w:divBdr>
            </w:div>
          </w:divsChild>
        </w:div>
        <w:div w:id="1180006824">
          <w:marLeft w:val="0"/>
          <w:marRight w:val="0"/>
          <w:marTop w:val="0"/>
          <w:marBottom w:val="0"/>
          <w:divBdr>
            <w:top w:val="none" w:sz="0" w:space="0" w:color="auto"/>
            <w:left w:val="none" w:sz="0" w:space="0" w:color="auto"/>
            <w:bottom w:val="none" w:sz="0" w:space="0" w:color="auto"/>
            <w:right w:val="none" w:sz="0" w:space="0" w:color="auto"/>
          </w:divBdr>
          <w:divsChild>
            <w:div w:id="1073240836">
              <w:marLeft w:val="0"/>
              <w:marRight w:val="0"/>
              <w:marTop w:val="0"/>
              <w:marBottom w:val="0"/>
              <w:divBdr>
                <w:top w:val="none" w:sz="0" w:space="0" w:color="auto"/>
                <w:left w:val="none" w:sz="0" w:space="0" w:color="auto"/>
                <w:bottom w:val="none" w:sz="0" w:space="0" w:color="auto"/>
                <w:right w:val="none" w:sz="0" w:space="0" w:color="auto"/>
              </w:divBdr>
              <w:divsChild>
                <w:div w:id="1054163667">
                  <w:marLeft w:val="0"/>
                  <w:marRight w:val="0"/>
                  <w:marTop w:val="0"/>
                  <w:marBottom w:val="150"/>
                  <w:divBdr>
                    <w:top w:val="none" w:sz="0" w:space="0" w:color="auto"/>
                    <w:left w:val="none" w:sz="0" w:space="0" w:color="auto"/>
                    <w:bottom w:val="none" w:sz="0" w:space="0" w:color="auto"/>
                    <w:right w:val="none" w:sz="0" w:space="0" w:color="auto"/>
                  </w:divBdr>
                  <w:divsChild>
                    <w:div w:id="668753922">
                      <w:marLeft w:val="0"/>
                      <w:marRight w:val="0"/>
                      <w:marTop w:val="0"/>
                      <w:marBottom w:val="0"/>
                      <w:divBdr>
                        <w:top w:val="none" w:sz="0" w:space="0" w:color="auto"/>
                        <w:left w:val="single" w:sz="12" w:space="3" w:color="0030A3"/>
                        <w:bottom w:val="none" w:sz="0" w:space="0" w:color="auto"/>
                        <w:right w:val="none" w:sz="0" w:space="0" w:color="auto"/>
                      </w:divBdr>
                    </w:div>
                  </w:divsChild>
                </w:div>
              </w:divsChild>
            </w:div>
          </w:divsChild>
        </w:div>
      </w:divsChild>
    </w:div>
    <w:div w:id="1688404891">
      <w:bodyDiv w:val="1"/>
      <w:marLeft w:val="0"/>
      <w:marRight w:val="0"/>
      <w:marTop w:val="0"/>
      <w:marBottom w:val="0"/>
      <w:divBdr>
        <w:top w:val="none" w:sz="0" w:space="0" w:color="auto"/>
        <w:left w:val="none" w:sz="0" w:space="0" w:color="auto"/>
        <w:bottom w:val="none" w:sz="0" w:space="0" w:color="auto"/>
        <w:right w:val="none" w:sz="0" w:space="0" w:color="auto"/>
      </w:divBdr>
      <w:divsChild>
        <w:div w:id="557714899">
          <w:marLeft w:val="0"/>
          <w:marRight w:val="0"/>
          <w:marTop w:val="0"/>
          <w:marBottom w:val="0"/>
          <w:divBdr>
            <w:top w:val="none" w:sz="0" w:space="0" w:color="auto"/>
            <w:left w:val="none" w:sz="0" w:space="0" w:color="auto"/>
            <w:bottom w:val="none" w:sz="0" w:space="0" w:color="auto"/>
            <w:right w:val="none" w:sz="0" w:space="0" w:color="auto"/>
          </w:divBdr>
        </w:div>
      </w:divsChild>
    </w:div>
    <w:div w:id="1992518847">
      <w:bodyDiv w:val="1"/>
      <w:marLeft w:val="0"/>
      <w:marRight w:val="0"/>
      <w:marTop w:val="0"/>
      <w:marBottom w:val="0"/>
      <w:divBdr>
        <w:top w:val="none" w:sz="0" w:space="0" w:color="auto"/>
        <w:left w:val="none" w:sz="0" w:space="0" w:color="auto"/>
        <w:bottom w:val="none" w:sz="0" w:space="0" w:color="auto"/>
        <w:right w:val="none" w:sz="0" w:space="0" w:color="auto"/>
      </w:divBdr>
      <w:divsChild>
        <w:div w:id="610672463">
          <w:marLeft w:val="0"/>
          <w:marRight w:val="0"/>
          <w:marTop w:val="0"/>
          <w:marBottom w:val="0"/>
          <w:divBdr>
            <w:top w:val="none" w:sz="0" w:space="0" w:color="auto"/>
            <w:left w:val="none" w:sz="0" w:space="0" w:color="auto"/>
            <w:bottom w:val="none" w:sz="0" w:space="0" w:color="auto"/>
            <w:right w:val="none" w:sz="0" w:space="0" w:color="auto"/>
          </w:divBdr>
          <w:divsChild>
            <w:div w:id="1949577861">
              <w:marLeft w:val="0"/>
              <w:marRight w:val="0"/>
              <w:marTop w:val="0"/>
              <w:marBottom w:val="0"/>
              <w:divBdr>
                <w:top w:val="none" w:sz="0" w:space="0" w:color="auto"/>
                <w:left w:val="none" w:sz="0" w:space="0" w:color="auto"/>
                <w:bottom w:val="none" w:sz="0" w:space="0" w:color="auto"/>
                <w:right w:val="none" w:sz="0" w:space="0" w:color="auto"/>
              </w:divBdr>
              <w:divsChild>
                <w:div w:id="90400932">
                  <w:marLeft w:val="0"/>
                  <w:marRight w:val="0"/>
                  <w:marTop w:val="0"/>
                  <w:marBottom w:val="0"/>
                  <w:divBdr>
                    <w:top w:val="none" w:sz="0" w:space="0" w:color="auto"/>
                    <w:left w:val="none" w:sz="0" w:space="0" w:color="auto"/>
                    <w:bottom w:val="none" w:sz="0" w:space="0" w:color="auto"/>
                    <w:right w:val="none" w:sz="0" w:space="0" w:color="auto"/>
                  </w:divBdr>
                </w:div>
                <w:div w:id="21713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806834">
          <w:marLeft w:val="0"/>
          <w:marRight w:val="0"/>
          <w:marTop w:val="0"/>
          <w:marBottom w:val="0"/>
          <w:divBdr>
            <w:top w:val="none" w:sz="0" w:space="0" w:color="auto"/>
            <w:left w:val="none" w:sz="0" w:space="0" w:color="auto"/>
            <w:bottom w:val="none" w:sz="0" w:space="0" w:color="auto"/>
            <w:right w:val="none" w:sz="0" w:space="0" w:color="auto"/>
          </w:divBdr>
          <w:divsChild>
            <w:div w:id="2009404576">
              <w:marLeft w:val="0"/>
              <w:marRight w:val="0"/>
              <w:marTop w:val="0"/>
              <w:marBottom w:val="0"/>
              <w:divBdr>
                <w:top w:val="none" w:sz="0" w:space="0" w:color="auto"/>
                <w:left w:val="none" w:sz="0" w:space="0" w:color="auto"/>
                <w:bottom w:val="none" w:sz="0" w:space="0" w:color="auto"/>
                <w:right w:val="none" w:sz="0" w:space="0" w:color="auto"/>
              </w:divBdr>
              <w:divsChild>
                <w:div w:id="719128796">
                  <w:marLeft w:val="0"/>
                  <w:marRight w:val="0"/>
                  <w:marTop w:val="0"/>
                  <w:marBottom w:val="0"/>
                  <w:divBdr>
                    <w:top w:val="none" w:sz="0" w:space="0" w:color="auto"/>
                    <w:left w:val="none" w:sz="0" w:space="0" w:color="auto"/>
                    <w:bottom w:val="none" w:sz="0" w:space="0" w:color="auto"/>
                    <w:right w:val="none" w:sz="0" w:space="0" w:color="auto"/>
                  </w:divBdr>
                  <w:divsChild>
                    <w:div w:id="1370493741">
                      <w:marLeft w:val="0"/>
                      <w:marRight w:val="0"/>
                      <w:marTop w:val="0"/>
                      <w:marBottom w:val="150"/>
                      <w:divBdr>
                        <w:top w:val="none" w:sz="0" w:space="0" w:color="auto"/>
                        <w:left w:val="none" w:sz="0" w:space="0" w:color="auto"/>
                        <w:bottom w:val="none" w:sz="0" w:space="0" w:color="auto"/>
                        <w:right w:val="none" w:sz="0" w:space="0" w:color="auto"/>
                      </w:divBdr>
                      <w:divsChild>
                        <w:div w:id="475147656">
                          <w:marLeft w:val="0"/>
                          <w:marRight w:val="0"/>
                          <w:marTop w:val="0"/>
                          <w:marBottom w:val="0"/>
                          <w:divBdr>
                            <w:top w:val="none" w:sz="0" w:space="0" w:color="auto"/>
                            <w:left w:val="single" w:sz="12" w:space="3" w:color="0030A3"/>
                            <w:bottom w:val="none" w:sz="0" w:space="0" w:color="auto"/>
                            <w:right w:val="none" w:sz="0" w:space="0" w:color="auto"/>
                          </w:divBdr>
                        </w:div>
                      </w:divsChild>
                    </w:div>
                  </w:divsChild>
                </w:div>
              </w:divsChild>
            </w:div>
          </w:divsChild>
        </w:div>
      </w:divsChild>
    </w:div>
    <w:div w:id="202050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9111.ru/%D1%8D%D0%BA%D1%81%D0%BF%D0%BB%D1%83%D0%B0%D1%82%D0%B0%D1%86%D0%B8%D0%BE%D0%BD%D0%BD%D0%B0%D1%8F_%D0%BE%D1%82%D0%B2%D0%B5%D1%82%D1%81%D1%82%D0%B2%D0%B5%D0%BD%D0%BD%D0%BE%D1%81%D1%82%D1%8C/" TargetMode="External"/><Relationship Id="rId13" Type="http://schemas.openxmlformats.org/officeDocument/2006/relationships/hyperlink" Target="https://www.9111.ru/urists/topx/" TargetMode="External"/><Relationship Id="rId3" Type="http://schemas.openxmlformats.org/officeDocument/2006/relationships/webSettings" Target="webSettings.xml"/><Relationship Id="rId7" Type="http://schemas.openxmlformats.org/officeDocument/2006/relationships/hyperlink" Target="https://www.9111.ru/archive/questions/2019-04-04/" TargetMode="External"/><Relationship Id="rId12" Type="http://schemas.openxmlformats.org/officeDocument/2006/relationships/hyperlink" Target="https://www.9111.ru/advokat-1278131/"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9111.ru/%D1%8D%D0%BA%D1%81%D0%BF%D0%BB%D1%83%D0%B0%D1%82%D0%B0%D1%86%D0%B8%D0%BE%D0%BD%D0%BD%D0%B0%D1%8F_%D0%BE%D1%82%D0%B2%D0%B5%D1%82%D1%81%D1%82%D0%B2%D0%B5%D0%BD%D0%BD%D0%BE%D1%81%D1%82%D1%8C/" TargetMode="External"/><Relationship Id="rId11" Type="http://schemas.openxmlformats.org/officeDocument/2006/relationships/image" Target="media/image1.jpeg"/><Relationship Id="rId5" Type="http://schemas.openxmlformats.org/officeDocument/2006/relationships/hyperlink" Target="https://www.9111.ru/archive/questions/2016-09-20/" TargetMode="External"/><Relationship Id="rId15" Type="http://schemas.openxmlformats.org/officeDocument/2006/relationships/image" Target="media/image3.gif"/><Relationship Id="rId10" Type="http://schemas.openxmlformats.org/officeDocument/2006/relationships/hyperlink" Target="https://www.9111.ru/questions/add/?hidden_type_form=118" TargetMode="External"/><Relationship Id="rId4" Type="http://schemas.openxmlformats.org/officeDocument/2006/relationships/hyperlink" Target="https://www.9111.ru/archive/questions/2014-03-04/?vip=1" TargetMode="External"/><Relationship Id="rId9" Type="http://schemas.openxmlformats.org/officeDocument/2006/relationships/hyperlink" Target="https://www.9111.ru/archive/questions/2013-02-01/" TargetMode="External"/><Relationship Id="rId14"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1234</Words>
  <Characters>7036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Нянькина</dc:creator>
  <cp:keywords/>
  <dc:description/>
  <cp:lastModifiedBy>Елена Нянькина</cp:lastModifiedBy>
  <cp:revision>3</cp:revision>
  <dcterms:created xsi:type="dcterms:W3CDTF">2025-11-11T09:52:00Z</dcterms:created>
  <dcterms:modified xsi:type="dcterms:W3CDTF">2025-11-11T12:07:00Z</dcterms:modified>
</cp:coreProperties>
</file>